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附件1  景洪市第一人民医院投标文件模板（2025版）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zh-CN"/>
        </w:rPr>
        <w:t>景洪市第一人民医院院内谈判采购项目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zh-CN"/>
        </w:rPr>
        <w:t>（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货物类）</w:t>
      </w:r>
    </w:p>
    <w:p>
      <w:pPr>
        <w:autoSpaceDE w:val="0"/>
        <w:autoSpaceDN w:val="0"/>
        <w:adjustRightInd w:val="0"/>
        <w:spacing w:line="360" w:lineRule="auto"/>
        <w:ind w:firstLine="1430" w:firstLineChars="445"/>
        <w:rPr>
          <w:rFonts w:hint="eastAsia" w:ascii="宋体" w:hAnsi="宋体" w:eastAsia="宋体" w:cs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1430" w:firstLineChars="445"/>
        <w:rPr>
          <w:rFonts w:hint="eastAsia" w:ascii="宋体" w:hAnsi="宋体" w:eastAsia="宋体" w:cs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1430" w:firstLineChars="445"/>
        <w:rPr>
          <w:rFonts w:hint="eastAsia" w:ascii="宋体" w:hAnsi="宋体" w:eastAsia="宋体" w:cs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1430" w:firstLineChars="445"/>
        <w:rPr>
          <w:rFonts w:hint="eastAsia" w:ascii="宋体" w:hAnsi="宋体" w:eastAsia="宋体" w:cs="宋体"/>
          <w:b/>
          <w:bCs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sz w:val="32"/>
          <w:szCs w:val="32"/>
          <w:lang w:val="zh-CN"/>
        </w:rPr>
        <w:t>项目：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zh-CN"/>
        </w:rPr>
        <w:t xml:space="preserve">                     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bCs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bCs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bCs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spacing w:before="100" w:after="100" w:line="600" w:lineRule="exact"/>
        <w:jc w:val="left"/>
        <w:rPr>
          <w:rFonts w:hint="eastAsia" w:ascii="宋体" w:hAnsi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color w:val="000000"/>
          <w:kern w:val="0"/>
          <w:sz w:val="30"/>
          <w:szCs w:val="30"/>
          <w:lang w:val="en-US" w:eastAsia="zh-CN"/>
        </w:rPr>
        <w:t>响应</w:t>
      </w:r>
      <w:r>
        <w:rPr>
          <w:rFonts w:hint="eastAsia" w:ascii="宋体" w:hAnsi="宋体"/>
          <w:b/>
          <w:color w:val="000000"/>
          <w:kern w:val="0"/>
          <w:sz w:val="30"/>
          <w:szCs w:val="30"/>
        </w:rPr>
        <w:t>单位：</w:t>
      </w:r>
    </w:p>
    <w:p>
      <w:pPr>
        <w:autoSpaceDE w:val="0"/>
        <w:autoSpaceDN w:val="0"/>
        <w:adjustRightInd w:val="0"/>
        <w:spacing w:before="100" w:after="100" w:line="600" w:lineRule="exact"/>
        <w:jc w:val="left"/>
        <w:rPr>
          <w:rFonts w:hint="eastAsia" w:ascii="宋体" w:hAnsi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color w:val="000000"/>
          <w:kern w:val="0"/>
          <w:sz w:val="30"/>
          <w:szCs w:val="30"/>
        </w:rPr>
        <w:t>地    址：</w:t>
      </w:r>
    </w:p>
    <w:p>
      <w:pPr>
        <w:autoSpaceDE w:val="0"/>
        <w:autoSpaceDN w:val="0"/>
        <w:adjustRightInd w:val="0"/>
        <w:spacing w:before="100" w:after="100" w:line="600" w:lineRule="exact"/>
        <w:jc w:val="left"/>
        <w:rPr>
          <w:rFonts w:hint="eastAsia" w:ascii="宋体" w:hAnsi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color w:val="000000"/>
          <w:kern w:val="0"/>
          <w:sz w:val="30"/>
          <w:szCs w:val="30"/>
          <w:lang w:val="en-US" w:eastAsia="zh-CN"/>
        </w:rPr>
        <w:t>公司</w:t>
      </w:r>
      <w:r>
        <w:rPr>
          <w:rFonts w:hint="eastAsia" w:ascii="宋体" w:hAnsi="宋体"/>
          <w:b/>
          <w:color w:val="000000"/>
          <w:kern w:val="0"/>
          <w:sz w:val="30"/>
          <w:szCs w:val="30"/>
        </w:rPr>
        <w:t>电话传真：</w:t>
      </w:r>
    </w:p>
    <w:p>
      <w:pPr>
        <w:autoSpaceDE w:val="0"/>
        <w:autoSpaceDN w:val="0"/>
        <w:adjustRightInd w:val="0"/>
        <w:spacing w:before="100" w:after="100" w:line="600" w:lineRule="exact"/>
        <w:jc w:val="left"/>
        <w:rPr>
          <w:rFonts w:hint="eastAsia" w:ascii="宋体" w:hAnsi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color w:val="000000"/>
          <w:kern w:val="0"/>
          <w:sz w:val="30"/>
          <w:szCs w:val="30"/>
        </w:rPr>
        <w:t>联 系 人：</w:t>
      </w:r>
    </w:p>
    <w:p>
      <w:pPr>
        <w:autoSpaceDE w:val="0"/>
        <w:autoSpaceDN w:val="0"/>
        <w:adjustRightInd w:val="0"/>
        <w:spacing w:before="100" w:after="100" w:line="600" w:lineRule="exact"/>
        <w:jc w:val="left"/>
        <w:rPr>
          <w:rFonts w:hint="default" w:ascii="宋体" w:hAnsi="宋体" w:eastAsia="宋体"/>
          <w:b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color w:val="000000"/>
          <w:kern w:val="0"/>
          <w:sz w:val="30"/>
          <w:szCs w:val="30"/>
          <w:lang w:val="en-US" w:eastAsia="zh-CN"/>
        </w:rPr>
        <w:t>联系人电话：</w:t>
      </w:r>
    </w:p>
    <w:p>
      <w:pPr>
        <w:autoSpaceDE w:val="0"/>
        <w:autoSpaceDN w:val="0"/>
        <w:adjustRightInd w:val="0"/>
        <w:spacing w:before="100" w:after="100" w:line="600" w:lineRule="exact"/>
        <w:jc w:val="left"/>
        <w:rPr>
          <w:rFonts w:hint="eastAsia" w:ascii="宋体" w:hAnsi="宋体"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color w:val="000000"/>
          <w:kern w:val="0"/>
          <w:sz w:val="30"/>
          <w:szCs w:val="30"/>
        </w:rPr>
        <w:t>日期：</w:t>
      </w:r>
    </w:p>
    <w:p>
      <w:pPr>
        <w:autoSpaceDE w:val="0"/>
        <w:autoSpaceDN w:val="0"/>
        <w:adjustRightInd w:val="0"/>
        <w:spacing w:before="100" w:after="100" w:line="600" w:lineRule="exact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360" w:lineRule="auto"/>
        <w:ind w:firstLine="64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响应</w:t>
      </w:r>
      <w:r>
        <w:rPr>
          <w:rFonts w:hint="eastAsia"/>
          <w:b/>
          <w:bCs/>
          <w:sz w:val="40"/>
          <w:szCs w:val="48"/>
        </w:rPr>
        <w:t>文件目录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一、资格证明文件</w:t>
      </w:r>
      <w:r>
        <w:rPr>
          <w:rFonts w:hint="eastAsia" w:ascii="宋体" w:hAnsi="宋体" w:eastAsia="宋体" w:cs="宋体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sz w:val="32"/>
          <w:szCs w:val="32"/>
        </w:rPr>
        <w:t>营业执照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sz w:val="32"/>
          <w:szCs w:val="32"/>
        </w:rPr>
        <w:t>法定代表人身份证明书</w:t>
      </w:r>
      <w:r>
        <w:rPr>
          <w:rFonts w:hint="eastAsia" w:ascii="宋体" w:hAnsi="宋体" w:eastAsia="宋体" w:cs="宋体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</w:t>
      </w:r>
      <w:r>
        <w:rPr>
          <w:rFonts w:hint="eastAsia" w:ascii="宋体" w:hAnsi="宋体" w:eastAsia="宋体" w:cs="宋体"/>
          <w:sz w:val="32"/>
          <w:szCs w:val="32"/>
        </w:rPr>
        <w:t>法定代表人授权委托书</w:t>
      </w:r>
      <w:r>
        <w:rPr>
          <w:rFonts w:hint="eastAsia" w:ascii="宋体" w:hAnsi="宋体" w:eastAsia="宋体" w:cs="宋体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4.响应</w:t>
      </w:r>
      <w:r>
        <w:rPr>
          <w:rFonts w:hint="eastAsia" w:ascii="宋体" w:hAnsi="宋体" w:eastAsia="宋体" w:cs="宋体"/>
          <w:sz w:val="32"/>
          <w:szCs w:val="32"/>
        </w:rPr>
        <w:t>人财务状况报告</w:t>
      </w:r>
      <w:r>
        <w:rPr>
          <w:rFonts w:hint="eastAsia" w:ascii="宋体" w:hAnsi="宋体" w:eastAsia="宋体" w:cs="宋体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5.响应</w:t>
      </w:r>
      <w:r>
        <w:rPr>
          <w:rFonts w:hint="eastAsia" w:ascii="宋体" w:hAnsi="宋体" w:eastAsia="宋体" w:cs="宋体"/>
          <w:sz w:val="32"/>
          <w:szCs w:val="32"/>
        </w:rPr>
        <w:t>人依法缴纳税收的证明材料</w:t>
      </w:r>
      <w:r>
        <w:rPr>
          <w:rFonts w:hint="eastAsia" w:ascii="宋体" w:hAnsi="宋体" w:eastAsia="宋体" w:cs="宋体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6.响应</w:t>
      </w:r>
      <w:r>
        <w:rPr>
          <w:rFonts w:hint="eastAsia" w:ascii="宋体" w:hAnsi="宋体" w:eastAsia="宋体" w:cs="宋体"/>
          <w:sz w:val="32"/>
          <w:szCs w:val="32"/>
        </w:rPr>
        <w:t>人依法缴纳社会保障资金的证明材料</w:t>
      </w:r>
      <w:r>
        <w:rPr>
          <w:rFonts w:hint="eastAsia" w:ascii="宋体" w:hAnsi="宋体" w:eastAsia="宋体" w:cs="宋体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7.响应</w:t>
      </w:r>
      <w:r>
        <w:rPr>
          <w:rFonts w:hint="eastAsia" w:ascii="宋体" w:hAnsi="宋体" w:eastAsia="宋体" w:cs="宋体"/>
          <w:sz w:val="32"/>
          <w:szCs w:val="32"/>
        </w:rPr>
        <w:t>人具备履行合同所必需的设备和专业技术能力的证明材料</w:t>
      </w:r>
      <w:r>
        <w:rPr>
          <w:rFonts w:hint="eastAsia" w:ascii="宋体" w:hAnsi="宋体" w:eastAsia="宋体" w:cs="宋体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8.</w:t>
      </w:r>
      <w:r>
        <w:rPr>
          <w:rFonts w:hint="eastAsia" w:ascii="宋体" w:hAnsi="宋体" w:eastAsia="宋体" w:cs="宋体"/>
          <w:sz w:val="32"/>
          <w:szCs w:val="32"/>
        </w:rPr>
        <w:t>参加政府采购活动前3年内在经营活动中没有重大违法记录的书面声明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9.授权函</w:t>
      </w:r>
      <w:r>
        <w:rPr>
          <w:rFonts w:hint="eastAsia" w:ascii="宋体" w:hAnsi="宋体" w:eastAsia="宋体" w:cs="宋体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10.无串通行为的承诺函</w:t>
      </w:r>
      <w:r>
        <w:rPr>
          <w:rFonts w:hint="eastAsia" w:ascii="宋体" w:hAnsi="宋体" w:eastAsia="宋体" w:cs="宋体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trike w:val="0"/>
          <w:dstrike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trike w:val="0"/>
          <w:dstrike w:val="0"/>
          <w:sz w:val="32"/>
          <w:szCs w:val="32"/>
        </w:rPr>
        <w:t>二、商务部分</w:t>
      </w:r>
      <w:r>
        <w:rPr>
          <w:rFonts w:hint="eastAsia" w:ascii="宋体" w:hAnsi="宋体" w:eastAsia="宋体" w:cs="宋体"/>
          <w:strike w:val="0"/>
          <w:dstrike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trike w:val="0"/>
          <w:dstrike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trike w:val="0"/>
          <w:dstrike w:val="0"/>
          <w:sz w:val="32"/>
          <w:szCs w:val="32"/>
          <w:lang w:val="en-US" w:eastAsia="zh-CN"/>
        </w:rPr>
        <w:t>1.响应价格组成表</w:t>
      </w:r>
      <w:r>
        <w:rPr>
          <w:rFonts w:hint="eastAsia" w:ascii="宋体" w:hAnsi="宋体" w:eastAsia="宋体" w:cs="宋体"/>
          <w:strike w:val="0"/>
          <w:dstrike w:val="0"/>
          <w:sz w:val="32"/>
          <w:szCs w:val="32"/>
        </w:rPr>
        <w:tab/>
      </w:r>
      <w:r>
        <w:rPr>
          <w:rFonts w:hint="eastAsia" w:ascii="宋体" w:hAnsi="宋体" w:eastAsia="宋体" w:cs="宋体"/>
          <w:strike w:val="0"/>
          <w:dstrike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trike w:val="0"/>
          <w:dstrike w:val="0"/>
          <w:sz w:val="32"/>
          <w:szCs w:val="32"/>
        </w:rPr>
      </w:pPr>
      <w:r>
        <w:rPr>
          <w:rFonts w:hint="eastAsia" w:ascii="宋体" w:hAnsi="宋体" w:eastAsia="宋体" w:cs="宋体"/>
          <w:strike w:val="0"/>
          <w:dstrike w:val="0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strike w:val="0"/>
          <w:dstrike w:val="0"/>
          <w:sz w:val="32"/>
          <w:szCs w:val="32"/>
        </w:rPr>
        <w:t>商务条款偏离表</w:t>
      </w:r>
      <w:r>
        <w:rPr>
          <w:rFonts w:hint="eastAsia" w:ascii="宋体" w:hAnsi="宋体" w:eastAsia="宋体" w:cs="宋体"/>
          <w:strike w:val="0"/>
          <w:dstrike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trike w:val="0"/>
          <w:dstrike w:val="0"/>
          <w:sz w:val="32"/>
          <w:szCs w:val="32"/>
        </w:rPr>
      </w:pPr>
      <w:r>
        <w:rPr>
          <w:rFonts w:hint="eastAsia" w:ascii="宋体" w:hAnsi="宋体" w:eastAsia="宋体" w:cs="宋体"/>
          <w:strike w:val="0"/>
          <w:dstrike w:val="0"/>
          <w:sz w:val="32"/>
          <w:szCs w:val="32"/>
          <w:lang w:val="en-US" w:eastAsia="zh-CN"/>
        </w:rPr>
        <w:t>3.</w:t>
      </w:r>
      <w:r>
        <w:rPr>
          <w:rFonts w:hint="eastAsia" w:ascii="宋体" w:hAnsi="宋体" w:eastAsia="宋体" w:cs="宋体"/>
          <w:strike w:val="0"/>
          <w:dstrike w:val="0"/>
          <w:sz w:val="32"/>
          <w:szCs w:val="32"/>
        </w:rPr>
        <w:t>配置清单</w:t>
      </w:r>
      <w:r>
        <w:rPr>
          <w:rFonts w:hint="eastAsia" w:ascii="宋体" w:hAnsi="宋体" w:eastAsia="宋体" w:cs="宋体"/>
          <w:strike w:val="0"/>
          <w:dstrike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trike w:val="0"/>
          <w:dstrike w:val="0"/>
          <w:sz w:val="32"/>
          <w:szCs w:val="32"/>
        </w:rPr>
      </w:pPr>
      <w:r>
        <w:rPr>
          <w:rFonts w:hint="eastAsia" w:ascii="宋体" w:hAnsi="宋体" w:eastAsia="宋体" w:cs="宋体"/>
          <w:strike w:val="0"/>
          <w:dstrike w:val="0"/>
          <w:sz w:val="32"/>
          <w:szCs w:val="32"/>
          <w:lang w:val="en-US" w:eastAsia="zh-CN"/>
        </w:rPr>
        <w:t>4.</w:t>
      </w:r>
      <w:r>
        <w:rPr>
          <w:rFonts w:hint="eastAsia" w:ascii="宋体" w:hAnsi="宋体" w:eastAsia="宋体" w:cs="宋体"/>
          <w:strike w:val="0"/>
          <w:dstrike w:val="0"/>
          <w:sz w:val="32"/>
          <w:szCs w:val="32"/>
        </w:rPr>
        <w:t>售后服务承诺书</w:t>
      </w:r>
      <w:r>
        <w:rPr>
          <w:rFonts w:hint="eastAsia" w:ascii="宋体" w:hAnsi="宋体" w:eastAsia="宋体" w:cs="宋体"/>
          <w:strike w:val="0"/>
          <w:dstrike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trike/>
          <w:dstrike w:val="0"/>
          <w:sz w:val="32"/>
          <w:szCs w:val="32"/>
        </w:rPr>
      </w:pPr>
      <w:r>
        <w:rPr>
          <w:rFonts w:hint="eastAsia" w:ascii="宋体" w:hAnsi="宋体" w:eastAsia="宋体" w:cs="宋体"/>
          <w:strike w:val="0"/>
          <w:dstrike w:val="0"/>
          <w:sz w:val="32"/>
          <w:szCs w:val="32"/>
          <w:lang w:val="en-US" w:eastAsia="zh-CN"/>
        </w:rPr>
        <w:t>5.</w:t>
      </w:r>
      <w:r>
        <w:rPr>
          <w:rFonts w:hint="eastAsia" w:ascii="宋体" w:hAnsi="宋体" w:eastAsia="宋体" w:cs="宋体"/>
          <w:strike w:val="0"/>
          <w:dstrike w:val="0"/>
          <w:sz w:val="32"/>
          <w:szCs w:val="32"/>
        </w:rPr>
        <w:t>构成</w:t>
      </w:r>
      <w:r>
        <w:rPr>
          <w:rFonts w:hint="eastAsia" w:ascii="宋体" w:hAnsi="宋体" w:eastAsia="宋体" w:cs="宋体"/>
          <w:strike w:val="0"/>
          <w:dstrike w:val="0"/>
          <w:sz w:val="32"/>
          <w:szCs w:val="32"/>
          <w:lang w:val="en-US" w:eastAsia="zh-CN"/>
        </w:rPr>
        <w:t>响应</w:t>
      </w:r>
      <w:r>
        <w:rPr>
          <w:rFonts w:hint="eastAsia" w:ascii="宋体" w:hAnsi="宋体" w:eastAsia="宋体" w:cs="宋体"/>
          <w:strike w:val="0"/>
          <w:dstrike w:val="0"/>
          <w:sz w:val="32"/>
          <w:szCs w:val="32"/>
        </w:rPr>
        <w:t>文件商务部分的其他资料</w:t>
      </w:r>
      <w:r>
        <w:rPr>
          <w:rFonts w:hint="eastAsia" w:ascii="宋体" w:hAnsi="宋体" w:eastAsia="宋体" w:cs="宋体"/>
          <w:strike w:val="0"/>
          <w:dstrike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trike w:val="0"/>
          <w:dstrike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trike w:val="0"/>
          <w:dstrike w:val="0"/>
          <w:sz w:val="32"/>
          <w:szCs w:val="32"/>
        </w:rPr>
        <w:t>三、技术部分</w:t>
      </w:r>
      <w:r>
        <w:rPr>
          <w:rFonts w:hint="eastAsia" w:ascii="宋体" w:hAnsi="宋体" w:eastAsia="宋体" w:cs="宋体"/>
          <w:strike w:val="0"/>
          <w:dstrike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trike w:val="0"/>
          <w:dstrike w:val="0"/>
          <w:sz w:val="32"/>
          <w:szCs w:val="32"/>
        </w:rPr>
      </w:pPr>
      <w:r>
        <w:rPr>
          <w:rFonts w:hint="eastAsia" w:ascii="宋体" w:hAnsi="宋体" w:eastAsia="宋体" w:cs="宋体"/>
          <w:strike w:val="0"/>
          <w:dstrike w:val="0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strike w:val="0"/>
          <w:dstrike w:val="0"/>
          <w:sz w:val="32"/>
          <w:szCs w:val="32"/>
        </w:rPr>
        <w:t>技术规格偏离表</w:t>
      </w:r>
      <w:r>
        <w:rPr>
          <w:rFonts w:hint="eastAsia" w:ascii="宋体" w:hAnsi="宋体" w:eastAsia="宋体" w:cs="宋体"/>
          <w:strike w:val="0"/>
          <w:dstrike w:val="0"/>
          <w:sz w:val="32"/>
          <w:szCs w:val="32"/>
        </w:rPr>
        <w:tab/>
      </w:r>
      <w:r>
        <w:rPr>
          <w:rFonts w:hint="eastAsia" w:ascii="宋体" w:hAnsi="宋体" w:eastAsia="宋体" w:cs="宋体"/>
          <w:strike w:val="0"/>
          <w:dstrike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trike w:val="0"/>
          <w:dstrike w:val="0"/>
          <w:sz w:val="32"/>
          <w:szCs w:val="32"/>
        </w:rPr>
      </w:pPr>
      <w:r>
        <w:rPr>
          <w:rFonts w:hint="eastAsia" w:ascii="宋体" w:hAnsi="宋体" w:eastAsia="宋体" w:cs="宋体"/>
          <w:strike w:val="0"/>
          <w:dstrike w:val="0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strike w:val="0"/>
          <w:dstrike w:val="0"/>
          <w:sz w:val="32"/>
          <w:szCs w:val="32"/>
        </w:rPr>
        <w:t>技术支持资料</w:t>
      </w:r>
      <w:r>
        <w:rPr>
          <w:rFonts w:hint="eastAsia" w:ascii="宋体" w:hAnsi="宋体" w:eastAsia="宋体" w:cs="宋体"/>
          <w:strike w:val="0"/>
          <w:dstrike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trike w:val="0"/>
          <w:sz w:val="32"/>
          <w:szCs w:val="32"/>
        </w:rPr>
        <w:sectPr>
          <w:pgSz w:w="11906" w:h="16838"/>
          <w:pgMar w:top="1270" w:right="1286" w:bottom="1327" w:left="180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strike w:val="0"/>
          <w:sz w:val="32"/>
          <w:szCs w:val="32"/>
          <w:lang w:val="en-US" w:eastAsia="zh-CN"/>
        </w:rPr>
        <w:t>3.</w:t>
      </w:r>
      <w:r>
        <w:rPr>
          <w:rFonts w:hint="eastAsia" w:ascii="宋体" w:hAnsi="宋体" w:eastAsia="宋体" w:cs="宋体"/>
          <w:strike w:val="0"/>
          <w:sz w:val="32"/>
          <w:szCs w:val="32"/>
        </w:rPr>
        <w:t>业绩证明材料</w:t>
      </w:r>
      <w:r>
        <w:rPr>
          <w:rFonts w:hint="eastAsia" w:ascii="宋体" w:hAnsi="宋体" w:eastAsia="宋体" w:cs="宋体"/>
          <w:strike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/>
          <w:b/>
          <w:bCs/>
          <w:sz w:val="28"/>
          <w:szCs w:val="28"/>
          <w:lang w:val="en-US" w:eastAsia="zh-CN"/>
        </w:rPr>
        <w:t>资格证明文件：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格式1：营业执照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响应</w:t>
      </w:r>
      <w:r>
        <w:rPr>
          <w:rFonts w:hint="default"/>
          <w:sz w:val="28"/>
          <w:szCs w:val="28"/>
          <w:lang w:val="en-US" w:eastAsia="zh-CN"/>
        </w:rPr>
        <w:t>人是企业（包括合伙企业）的，应提供其在市场监督管理部门注册的有效“企业法人营业执照”或“营业执照”；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响应</w:t>
      </w:r>
      <w:r>
        <w:rPr>
          <w:rFonts w:hint="default"/>
          <w:sz w:val="28"/>
          <w:szCs w:val="28"/>
          <w:lang w:val="en-US" w:eastAsia="zh-CN"/>
        </w:rPr>
        <w:t>人是事业单位的，应提供其有效的“事业单位法人证书”；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响应</w:t>
      </w:r>
      <w:r>
        <w:rPr>
          <w:rFonts w:hint="default"/>
          <w:sz w:val="28"/>
          <w:szCs w:val="28"/>
          <w:lang w:val="en-US" w:eastAsia="zh-CN"/>
        </w:rPr>
        <w:t>人是个体工商户的，应提供其有效的“个体工商户营业执照”；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响应</w:t>
      </w:r>
      <w:r>
        <w:rPr>
          <w:rFonts w:hint="default"/>
          <w:sz w:val="28"/>
          <w:szCs w:val="28"/>
          <w:lang w:val="en-US" w:eastAsia="zh-CN"/>
        </w:rPr>
        <w:t>人是自然人的，应提供其有效的自然人身份证明。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（以上证照提供扫描件加盖电子公章）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格式2：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法定代表人身份证明书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响应</w:t>
      </w:r>
      <w:r>
        <w:rPr>
          <w:rFonts w:hint="eastAsia" w:ascii="宋体" w:hAnsi="宋体" w:cs="Malgun Gothic"/>
          <w:sz w:val="28"/>
          <w:szCs w:val="28"/>
        </w:rPr>
        <w:t>人名</w:t>
      </w:r>
      <w:r>
        <w:rPr>
          <w:rFonts w:hint="eastAsia" w:ascii="宋体" w:hAnsi="宋体" w:cs="微软雅黑"/>
          <w:sz w:val="28"/>
          <w:szCs w:val="28"/>
        </w:rPr>
        <w:t>称</w:t>
      </w:r>
      <w:r>
        <w:rPr>
          <w:rFonts w:hint="eastAsia" w:ascii="宋体" w:hAnsi="宋体" w:cs="Malgun Gothic"/>
          <w:sz w:val="28"/>
          <w:szCs w:val="28"/>
        </w:rPr>
        <w:t>：</w:t>
      </w:r>
      <w:r>
        <w:rPr>
          <w:rFonts w:ascii="宋体" w:hAnsi="宋体"/>
          <w:sz w:val="28"/>
          <w:szCs w:val="28"/>
          <w:u w:val="single"/>
        </w:rPr>
        <w:t xml:space="preserve">                        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 w:cs="微软雅黑"/>
          <w:sz w:val="28"/>
          <w:szCs w:val="28"/>
        </w:rPr>
        <w:t>单</w:t>
      </w:r>
      <w:r>
        <w:rPr>
          <w:rFonts w:hint="eastAsia" w:ascii="宋体" w:hAnsi="宋体" w:cs="Malgun Gothic"/>
          <w:sz w:val="28"/>
          <w:szCs w:val="28"/>
        </w:rPr>
        <w:t>位性</w:t>
      </w:r>
      <w:r>
        <w:rPr>
          <w:rFonts w:hint="eastAsia" w:ascii="宋体" w:hAnsi="宋体" w:cs="微软雅黑"/>
          <w:sz w:val="28"/>
          <w:szCs w:val="28"/>
        </w:rPr>
        <w:t>质</w:t>
      </w:r>
      <w:r>
        <w:rPr>
          <w:rFonts w:hint="eastAsia" w:ascii="宋体" w:hAnsi="宋体" w:cs="Malgun Gothic"/>
          <w:sz w:val="28"/>
          <w:szCs w:val="28"/>
        </w:rPr>
        <w:t>：</w:t>
      </w:r>
      <w:r>
        <w:rPr>
          <w:rFonts w:ascii="宋体" w:hAnsi="宋体"/>
          <w:sz w:val="28"/>
          <w:szCs w:val="28"/>
          <w:u w:val="single"/>
        </w:rPr>
        <w:t xml:space="preserve">                          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成立</w:t>
      </w:r>
      <w:r>
        <w:rPr>
          <w:rFonts w:hint="eastAsia" w:ascii="宋体" w:hAnsi="宋体" w:cs="微软雅黑"/>
          <w:sz w:val="28"/>
          <w:szCs w:val="28"/>
        </w:rPr>
        <w:t>时间</w:t>
      </w:r>
      <w:r>
        <w:rPr>
          <w:rFonts w:hint="eastAsia" w:ascii="宋体" w:hAnsi="宋体" w:cs="Malgun Gothic"/>
          <w:sz w:val="28"/>
          <w:szCs w:val="28"/>
        </w:rPr>
        <w:t>：</w:t>
      </w:r>
      <w:r>
        <w:rPr>
          <w:rFonts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 w:cs="微软雅黑"/>
          <w:sz w:val="28"/>
          <w:szCs w:val="28"/>
        </w:rPr>
        <w:t>经营</w:t>
      </w:r>
      <w:r>
        <w:rPr>
          <w:rFonts w:hint="eastAsia" w:ascii="宋体" w:hAnsi="宋体" w:cs="Malgun Gothic"/>
          <w:sz w:val="28"/>
          <w:szCs w:val="28"/>
        </w:rPr>
        <w:t>期限：</w:t>
      </w:r>
      <w:r>
        <w:rPr>
          <w:rFonts w:ascii="宋体" w:hAnsi="宋体"/>
          <w:sz w:val="28"/>
          <w:szCs w:val="28"/>
          <w:u w:val="single"/>
        </w:rPr>
        <w:t xml:space="preserve">                          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姓名：</w:t>
      </w:r>
      <w:r>
        <w:rPr>
          <w:rFonts w:ascii="宋体" w:hAnsi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sz w:val="28"/>
          <w:szCs w:val="28"/>
        </w:rPr>
        <w:t>性</w:t>
      </w:r>
      <w:r>
        <w:rPr>
          <w:rFonts w:hint="eastAsia" w:ascii="宋体" w:hAnsi="宋体" w:cs="微软雅黑"/>
          <w:sz w:val="28"/>
          <w:szCs w:val="28"/>
        </w:rPr>
        <w:t>别</w:t>
      </w:r>
      <w:r>
        <w:rPr>
          <w:rFonts w:hint="eastAsia" w:ascii="宋体" w:hAnsi="宋体" w:cs="Malgun Gothic"/>
          <w:sz w:val="28"/>
          <w:szCs w:val="28"/>
        </w:rPr>
        <w:t>：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 w:cs="微软雅黑"/>
          <w:sz w:val="28"/>
          <w:szCs w:val="28"/>
        </w:rPr>
        <w:t>龄</w:t>
      </w:r>
      <w:r>
        <w:rPr>
          <w:rFonts w:hint="eastAsia" w:ascii="宋体" w:hAnsi="宋体" w:cs="Malgun Gothic"/>
          <w:sz w:val="28"/>
          <w:szCs w:val="28"/>
        </w:rPr>
        <w:t>：</w:t>
      </w:r>
      <w:r>
        <w:rPr>
          <w:rFonts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微软雅黑"/>
          <w:sz w:val="28"/>
          <w:szCs w:val="28"/>
        </w:rPr>
        <w:t>职务</w:t>
      </w:r>
      <w:r>
        <w:rPr>
          <w:rFonts w:hint="eastAsia" w:ascii="宋体" w:hAnsi="宋体" w:cs="Malgun Gothic"/>
          <w:sz w:val="28"/>
          <w:szCs w:val="28"/>
        </w:rPr>
        <w:t>：</w:t>
      </w:r>
      <w:r>
        <w:rPr>
          <w:rFonts w:ascii="宋体" w:hAnsi="宋体"/>
          <w:sz w:val="28"/>
          <w:szCs w:val="28"/>
          <w:u w:val="single"/>
        </w:rPr>
        <w:t xml:space="preserve">            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系</w:t>
      </w:r>
      <w:r>
        <w:rPr>
          <w:rFonts w:ascii="宋体" w:hAnsi="宋体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响应</w:t>
      </w:r>
      <w:r>
        <w:rPr>
          <w:rFonts w:hint="eastAsia" w:ascii="宋体" w:hAnsi="宋体" w:cs="Malgun Gothic"/>
          <w:sz w:val="28"/>
          <w:szCs w:val="28"/>
        </w:rPr>
        <w:t>人名</w:t>
      </w:r>
      <w:r>
        <w:rPr>
          <w:rFonts w:hint="eastAsia" w:ascii="宋体" w:hAnsi="宋体" w:cs="微软雅黑"/>
          <w:sz w:val="28"/>
          <w:szCs w:val="28"/>
        </w:rPr>
        <w:t>称</w:t>
      </w:r>
      <w:r>
        <w:rPr>
          <w:rFonts w:hint="eastAsia" w:ascii="宋体" w:hAnsi="宋体" w:cs="Malgun Gothic"/>
          <w:sz w:val="28"/>
          <w:szCs w:val="28"/>
        </w:rPr>
        <w:t>）的法定代表人。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</w:t>
      </w:r>
      <w:r>
        <w:rPr>
          <w:rFonts w:hint="eastAsia" w:ascii="宋体" w:hAnsi="宋体" w:cs="微软雅黑"/>
          <w:sz w:val="28"/>
          <w:szCs w:val="28"/>
        </w:rPr>
        <w:t>证</w:t>
      </w:r>
      <w:r>
        <w:rPr>
          <w:rFonts w:hint="eastAsia" w:ascii="宋体" w:hAnsi="宋体" w:cs="Malgun Gothic"/>
          <w:sz w:val="28"/>
          <w:szCs w:val="28"/>
        </w:rPr>
        <w:t>明。</w:t>
      </w:r>
    </w:p>
    <w:p>
      <w:pPr>
        <w:pStyle w:val="4"/>
        <w:spacing w:line="500" w:lineRule="exact"/>
        <w:ind w:firstLine="420"/>
        <w:rPr>
          <w:rFonts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注</w:t>
      </w:r>
      <w:r>
        <w:rPr>
          <w:rFonts w:hint="eastAsia" w:hAnsi="宋体"/>
          <w:b/>
          <w:bCs/>
          <w:sz w:val="28"/>
          <w:szCs w:val="28"/>
          <w:lang w:eastAsia="zh-CN"/>
        </w:rPr>
        <w:t>：</w:t>
      </w:r>
      <w:r>
        <w:rPr>
          <w:rFonts w:hint="eastAsia" w:hAnsi="宋体"/>
          <w:b/>
          <w:bCs/>
          <w:sz w:val="28"/>
          <w:szCs w:val="28"/>
        </w:rPr>
        <w:t>后附法定代表人身</w:t>
      </w:r>
      <w:r>
        <w:rPr>
          <w:rFonts w:hint="eastAsia" w:hAnsi="宋体" w:cs="微软雅黑"/>
          <w:b/>
          <w:bCs/>
          <w:sz w:val="28"/>
          <w:szCs w:val="28"/>
        </w:rPr>
        <w:t>份证复</w:t>
      </w:r>
      <w:r>
        <w:rPr>
          <w:rFonts w:hint="eastAsia" w:hAnsi="宋体" w:cs="Malgun Gothic"/>
          <w:b/>
          <w:bCs/>
          <w:sz w:val="28"/>
          <w:szCs w:val="28"/>
        </w:rPr>
        <w:t>印件。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响应</w:t>
      </w:r>
      <w:r>
        <w:rPr>
          <w:rFonts w:hint="eastAsia" w:ascii="宋体" w:hAnsi="宋体" w:cs="Malgun Gothic"/>
          <w:sz w:val="28"/>
          <w:szCs w:val="28"/>
        </w:rPr>
        <w:t>人</w:t>
      </w:r>
      <w:r>
        <w:rPr>
          <w:rFonts w:ascii="宋体" w:hAnsi="宋体"/>
          <w:sz w:val="28"/>
          <w:szCs w:val="28"/>
        </w:rPr>
        <w:t>：</w:t>
      </w:r>
      <w:r>
        <w:rPr>
          <w:rFonts w:ascii="宋体" w:hAnsi="宋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/>
          <w:sz w:val="28"/>
          <w:szCs w:val="28"/>
        </w:rPr>
        <w:t>（电子签章）</w:t>
      </w:r>
    </w:p>
    <w:p>
      <w:pPr>
        <w:spacing w:line="360" w:lineRule="auto"/>
        <w:jc w:val="righ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格式3：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法定代表人授权委托书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本授权书声明：</w:t>
      </w:r>
      <w:r>
        <w:rPr>
          <w:rFonts w:hint="eastAsia" w:ascii="宋体" w:hAnsi="宋体"/>
          <w:sz w:val="28"/>
          <w:szCs w:val="28"/>
          <w:u w:val="single"/>
        </w:rPr>
        <w:t xml:space="preserve">  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响应</w:t>
      </w:r>
      <w:r>
        <w:rPr>
          <w:rFonts w:hint="eastAsia" w:ascii="宋体" w:hAnsi="宋体"/>
          <w:sz w:val="28"/>
          <w:szCs w:val="28"/>
          <w:u w:val="single"/>
        </w:rPr>
        <w:t xml:space="preserve">人全称） </w:t>
      </w:r>
      <w:r>
        <w:rPr>
          <w:rFonts w:hint="eastAsia" w:ascii="宋体" w:hAnsi="宋体"/>
          <w:sz w:val="28"/>
          <w:szCs w:val="28"/>
        </w:rPr>
        <w:t>的法定代表人代表本公司授权</w:t>
      </w:r>
      <w:r>
        <w:rPr>
          <w:rFonts w:hint="eastAsia" w:ascii="宋体" w:hAnsi="宋体"/>
          <w:sz w:val="28"/>
          <w:szCs w:val="28"/>
          <w:u w:val="single"/>
        </w:rPr>
        <w:t>（委托代理人姓名）</w:t>
      </w:r>
      <w:r>
        <w:rPr>
          <w:rFonts w:hint="eastAsia" w:ascii="宋体" w:hAnsi="宋体"/>
          <w:sz w:val="28"/>
          <w:szCs w:val="28"/>
        </w:rPr>
        <w:t>为本公司合法代理人，就贵</w:t>
      </w:r>
      <w:r>
        <w:rPr>
          <w:rFonts w:hint="eastAsia" w:ascii="宋体" w:hAnsi="宋体"/>
          <w:sz w:val="28"/>
          <w:szCs w:val="28"/>
          <w:lang w:val="en-US" w:eastAsia="zh-CN"/>
        </w:rPr>
        <w:t>院</w:t>
      </w:r>
      <w:r>
        <w:rPr>
          <w:rFonts w:hint="eastAsia" w:ascii="宋体" w:hAnsi="宋体"/>
          <w:sz w:val="28"/>
          <w:szCs w:val="28"/>
        </w:rPr>
        <w:t>的有关</w:t>
      </w:r>
      <w:r>
        <w:rPr>
          <w:rFonts w:hint="eastAsia" w:ascii="宋体" w:hAnsi="宋体"/>
          <w:sz w:val="28"/>
          <w:szCs w:val="28"/>
          <w:u w:val="single"/>
        </w:rPr>
        <w:t>（采购项目名称）</w:t>
      </w:r>
      <w:r>
        <w:rPr>
          <w:rFonts w:hint="eastAsia" w:ascii="宋体" w:hAnsi="宋体"/>
          <w:sz w:val="28"/>
          <w:szCs w:val="28"/>
        </w:rPr>
        <w:t>项目，以本单位名义</w:t>
      </w:r>
      <w:r>
        <w:rPr>
          <w:rFonts w:hint="eastAsia" w:ascii="宋体" w:hAnsi="宋体"/>
          <w:sz w:val="28"/>
          <w:szCs w:val="28"/>
          <w:lang w:val="en-US" w:eastAsia="zh-CN"/>
        </w:rPr>
        <w:t>响应</w:t>
      </w:r>
      <w:r>
        <w:rPr>
          <w:rFonts w:hint="eastAsia" w:ascii="宋体" w:hAnsi="宋体"/>
          <w:sz w:val="28"/>
          <w:szCs w:val="28"/>
        </w:rPr>
        <w:t>。代理人在本项目</w:t>
      </w:r>
      <w:r>
        <w:rPr>
          <w:rFonts w:hint="eastAsia" w:ascii="宋体" w:hAnsi="宋体"/>
          <w:sz w:val="28"/>
          <w:szCs w:val="28"/>
          <w:lang w:val="en-US" w:eastAsia="zh-CN"/>
        </w:rPr>
        <w:t>响应</w:t>
      </w:r>
      <w:r>
        <w:rPr>
          <w:rFonts w:hint="eastAsia" w:ascii="宋体" w:hAnsi="宋体"/>
          <w:sz w:val="28"/>
          <w:szCs w:val="28"/>
        </w:rPr>
        <w:t>过程中所签署的一切文件和处理与之有关的一切事务，我方均予承认。</w:t>
      </w:r>
    </w:p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代理人无转委托权。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响应</w:t>
      </w:r>
      <w:r>
        <w:rPr>
          <w:rFonts w:hint="eastAsia" w:ascii="宋体" w:hAnsi="宋体"/>
          <w:sz w:val="28"/>
          <w:szCs w:val="28"/>
        </w:rPr>
        <w:t>人名称：</w:t>
      </w:r>
      <w:r>
        <w:rPr>
          <w:rFonts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  <w:u w:val="single"/>
        </w:rPr>
        <w:t>（全称）</w:t>
      </w:r>
      <w:r>
        <w:rPr>
          <w:rFonts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</w:rPr>
        <w:t>（电子签章）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法定代表人：</w:t>
      </w:r>
      <w:r>
        <w:rPr>
          <w:rFonts w:ascii="宋体" w:hAnsi="宋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/>
          <w:sz w:val="28"/>
          <w:szCs w:val="28"/>
        </w:rPr>
        <w:t>（电子签名或签字）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法定代表人身份证号码：</w:t>
      </w:r>
      <w:r>
        <w:rPr>
          <w:rFonts w:ascii="宋体" w:hAnsi="宋体"/>
          <w:sz w:val="28"/>
          <w:szCs w:val="28"/>
          <w:u w:val="single"/>
        </w:rPr>
        <w:t xml:space="preserve">                   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委托代理人：</w:t>
      </w:r>
      <w:r>
        <w:rPr>
          <w:rFonts w:ascii="宋体" w:hAnsi="宋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/>
          <w:sz w:val="28"/>
          <w:szCs w:val="28"/>
        </w:rPr>
        <w:t>（电子签名或签字）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职</w:t>
      </w:r>
      <w:r>
        <w:rPr>
          <w:rFonts w:ascii="宋体" w:hAnsi="宋体"/>
          <w:sz w:val="28"/>
          <w:szCs w:val="28"/>
        </w:rPr>
        <w:t xml:space="preserve">      </w:t>
      </w:r>
      <w:r>
        <w:rPr>
          <w:rFonts w:hint="eastAsia" w:ascii="宋体" w:hAnsi="宋体"/>
          <w:sz w:val="28"/>
          <w:szCs w:val="28"/>
        </w:rPr>
        <w:t>务：</w:t>
      </w:r>
      <w:r>
        <w:rPr>
          <w:rFonts w:ascii="宋体" w:hAnsi="宋体"/>
          <w:sz w:val="28"/>
          <w:szCs w:val="28"/>
          <w:u w:val="single"/>
        </w:rPr>
        <w:t xml:space="preserve">                             </w:t>
      </w:r>
    </w:p>
    <w:p>
      <w:pPr>
        <w:spacing w:line="360" w:lineRule="auto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代理人身份证号码：</w:t>
      </w:r>
      <w:r>
        <w:rPr>
          <w:rFonts w:ascii="宋体" w:hAnsi="宋体"/>
          <w:sz w:val="28"/>
          <w:szCs w:val="28"/>
          <w:u w:val="single"/>
        </w:rPr>
        <w:t xml:space="preserve">                       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附：委托代理人详细地址：</w:t>
      </w:r>
      <w:r>
        <w:rPr>
          <w:rFonts w:ascii="宋体" w:hAnsi="宋体"/>
          <w:sz w:val="28"/>
          <w:szCs w:val="28"/>
          <w:u w:val="single"/>
        </w:rPr>
        <w:t xml:space="preserve">                             </w:t>
      </w:r>
    </w:p>
    <w:p>
      <w:pPr>
        <w:spacing w:line="360" w:lineRule="auto"/>
        <w:ind w:firstLine="560" w:firstLineChars="200"/>
        <w:rPr>
          <w:rFonts w:hint="eastAsia" w:hAnsi="宋体" w:eastAsiaTheme="minorEastAsia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电话：</w:t>
      </w:r>
      <w:r>
        <w:rPr>
          <w:rFonts w:ascii="宋体" w:hAnsi="宋体"/>
          <w:sz w:val="28"/>
          <w:szCs w:val="28"/>
          <w:u w:val="single"/>
        </w:rPr>
        <w:t xml:space="preserve">                             </w:t>
      </w:r>
    </w:p>
    <w:p>
      <w:pPr>
        <w:pStyle w:val="4"/>
        <w:spacing w:line="500" w:lineRule="exact"/>
        <w:rPr>
          <w:rFonts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注</w:t>
      </w:r>
      <w:r>
        <w:rPr>
          <w:rFonts w:hint="eastAsia" w:hAnsi="宋体"/>
          <w:b/>
          <w:bCs/>
          <w:sz w:val="28"/>
          <w:szCs w:val="28"/>
          <w:lang w:eastAsia="zh-CN"/>
        </w:rPr>
        <w:t>：</w:t>
      </w:r>
      <w:r>
        <w:rPr>
          <w:rFonts w:hint="eastAsia" w:hAnsi="宋体"/>
          <w:b/>
          <w:bCs/>
          <w:sz w:val="28"/>
          <w:szCs w:val="28"/>
        </w:rPr>
        <w:t>1.在</w:t>
      </w:r>
      <w:r>
        <w:rPr>
          <w:rFonts w:hint="eastAsia" w:hAnsi="宋体"/>
          <w:b/>
          <w:bCs/>
          <w:sz w:val="28"/>
          <w:szCs w:val="28"/>
          <w:lang w:val="en-US" w:eastAsia="zh-CN"/>
        </w:rPr>
        <w:t>响应</w:t>
      </w:r>
      <w:r>
        <w:rPr>
          <w:rFonts w:hint="eastAsia" w:hAnsi="宋体" w:cs="Malgun Gothic"/>
          <w:b/>
          <w:bCs/>
          <w:sz w:val="28"/>
          <w:szCs w:val="28"/>
        </w:rPr>
        <w:t>文件中附委托代理人身</w:t>
      </w:r>
      <w:r>
        <w:rPr>
          <w:rFonts w:hint="eastAsia" w:hAnsi="宋体" w:cs="微软雅黑"/>
          <w:b/>
          <w:bCs/>
          <w:sz w:val="28"/>
          <w:szCs w:val="28"/>
        </w:rPr>
        <w:t>份证扫描</w:t>
      </w:r>
      <w:r>
        <w:rPr>
          <w:rFonts w:hint="eastAsia" w:hAnsi="宋体" w:cs="Malgun Gothic"/>
          <w:b/>
          <w:bCs/>
          <w:sz w:val="28"/>
          <w:szCs w:val="28"/>
        </w:rPr>
        <w:t>件。</w:t>
      </w:r>
    </w:p>
    <w:p>
      <w:pPr>
        <w:pStyle w:val="4"/>
        <w:numPr>
          <w:ilvl w:val="0"/>
          <w:numId w:val="0"/>
        </w:numPr>
        <w:spacing w:line="600" w:lineRule="exact"/>
        <w:ind w:firstLine="562" w:firstLineChars="200"/>
        <w:rPr>
          <w:rFonts w:hint="eastAsia" w:hAnsi="宋体" w:cs="Malgun Gothic"/>
          <w:b/>
          <w:bCs/>
          <w:sz w:val="28"/>
          <w:szCs w:val="28"/>
        </w:rPr>
      </w:pPr>
      <w:r>
        <w:rPr>
          <w:rFonts w:hint="eastAsia" w:hAnsi="宋体"/>
          <w:b/>
          <w:sz w:val="28"/>
          <w:szCs w:val="28"/>
          <w:lang w:val="en-US" w:eastAsia="zh-CN"/>
        </w:rPr>
        <w:t>2.</w:t>
      </w:r>
      <w:r>
        <w:rPr>
          <w:rFonts w:hAnsi="宋体"/>
          <w:b/>
          <w:sz w:val="28"/>
          <w:szCs w:val="28"/>
        </w:rPr>
        <w:t>本项目要求委托代理人为</w:t>
      </w:r>
      <w:r>
        <w:rPr>
          <w:rFonts w:hint="eastAsia" w:hAnsi="宋体"/>
          <w:b/>
          <w:sz w:val="28"/>
          <w:szCs w:val="28"/>
          <w:lang w:val="en-US" w:eastAsia="zh-CN"/>
        </w:rPr>
        <w:t>响应</w:t>
      </w:r>
      <w:r>
        <w:rPr>
          <w:rFonts w:hAnsi="宋体"/>
          <w:b/>
          <w:sz w:val="28"/>
          <w:szCs w:val="28"/>
        </w:rPr>
        <w:t>人本单位员工，</w:t>
      </w:r>
      <w:r>
        <w:rPr>
          <w:rFonts w:hint="eastAsia" w:hAnsi="宋体" w:cs="Malgun Gothic"/>
          <w:b/>
          <w:sz w:val="28"/>
          <w:szCs w:val="28"/>
        </w:rPr>
        <w:t>提供委托代理人社保缴纳记录</w:t>
      </w:r>
      <w:r>
        <w:rPr>
          <w:rFonts w:hint="eastAsia" w:hAnsi="宋体" w:cs="微软雅黑"/>
          <w:b/>
          <w:sz w:val="28"/>
          <w:szCs w:val="28"/>
        </w:rPr>
        <w:t>证</w:t>
      </w:r>
      <w:r>
        <w:rPr>
          <w:rFonts w:hint="eastAsia" w:hAnsi="宋体" w:cs="Malgun Gothic"/>
          <w:b/>
          <w:sz w:val="28"/>
          <w:szCs w:val="28"/>
        </w:rPr>
        <w:t>明。</w:t>
      </w:r>
      <w:r>
        <w:rPr>
          <w:rFonts w:hint="eastAsia" w:hAnsi="宋体" w:cs="Malgun Gothic"/>
          <w:b/>
          <w:bCs/>
          <w:sz w:val="28"/>
          <w:szCs w:val="28"/>
        </w:rPr>
        <w:t>如</w:t>
      </w:r>
      <w:r>
        <w:rPr>
          <w:rFonts w:hint="eastAsia" w:hAnsi="宋体" w:cs="Malgun Gothic"/>
          <w:b/>
          <w:bCs/>
          <w:sz w:val="28"/>
          <w:szCs w:val="28"/>
          <w:lang w:val="en-US" w:eastAsia="zh-CN"/>
        </w:rPr>
        <w:t>响应</w:t>
      </w:r>
      <w:r>
        <w:rPr>
          <w:rFonts w:hint="eastAsia" w:hAnsi="宋体" w:cs="Malgun Gothic"/>
          <w:b/>
          <w:bCs/>
          <w:sz w:val="28"/>
          <w:szCs w:val="28"/>
        </w:rPr>
        <w:t>人代表不是法定代表人，应当在《法定代表人授权委托书》后提供授权代表由</w:t>
      </w:r>
      <w:r>
        <w:rPr>
          <w:rFonts w:hint="eastAsia" w:hAnsi="宋体" w:cs="Malgun Gothic"/>
          <w:b/>
          <w:bCs/>
          <w:sz w:val="28"/>
          <w:szCs w:val="28"/>
          <w:lang w:val="en-US" w:eastAsia="zh-CN"/>
        </w:rPr>
        <w:t>响应</w:t>
      </w:r>
      <w:r>
        <w:rPr>
          <w:rFonts w:hint="eastAsia" w:hAnsi="宋体" w:cs="Malgun Gothic"/>
          <w:b/>
          <w:bCs/>
          <w:sz w:val="28"/>
          <w:szCs w:val="28"/>
        </w:rPr>
        <w:t>人缴纳社保的证明材料，其他单位代缴社保的证明材料不予认可。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格式4：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响应人财务状况报告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响应人须提供财务状况报告，可提供以下1）、2）两者之一；若响应人成立时间短，不足以出具经审计的财务审计报告的响应人，则提供以下2）、3）二者之一。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1）2022年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2024年任意一年度经审计的财务审计报告，包括财务审计报告及“四表一注”， “四表一注”即资产负债表、利润表、现金流量表、所有者权益变动表及其附注（扫描件加盖电子公章）；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2）自响应文件提交截止时间前三个月内基本开户银行出具的资信证明（扫描件加盖电子公章）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hAnsi="宋体" w:cs="Malgun Gothic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3）财政部门认可的政府采购专业担保机构出具的响应担保函，须同时提供专业担保机构经财政部门认可的证明文件。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格式5：</w:t>
      </w:r>
    </w:p>
    <w:p>
      <w:pPr>
        <w:pStyle w:val="2"/>
        <w:numPr>
          <w:ilvl w:val="0"/>
          <w:numId w:val="0"/>
        </w:numPr>
        <w:ind w:left="425"/>
        <w:jc w:val="center"/>
        <w:rPr>
          <w:rFonts w:hint="eastAsia" w:ascii="宋体" w:hAnsi="宋体" w:eastAsia="宋体"/>
          <w:sz w:val="28"/>
          <w:szCs w:val="28"/>
        </w:rPr>
      </w:pPr>
      <w:bookmarkStart w:id="0" w:name="_Toc120277420"/>
      <w:r>
        <w:rPr>
          <w:rFonts w:hint="eastAsia" w:ascii="宋体" w:hAnsi="宋体" w:eastAsia="宋体"/>
          <w:sz w:val="28"/>
          <w:szCs w:val="28"/>
          <w:lang w:val="en-US" w:eastAsia="zh-CN"/>
        </w:rPr>
        <w:t>响应</w:t>
      </w:r>
      <w:r>
        <w:rPr>
          <w:rFonts w:hint="eastAsia" w:ascii="宋体" w:hAnsi="宋体" w:eastAsia="宋体"/>
          <w:sz w:val="28"/>
          <w:szCs w:val="28"/>
        </w:rPr>
        <w:t>人依法缴纳税收的证明材料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格式6：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响应人依法缴纳社会保障资金的证明材料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spacing w:line="600" w:lineRule="exact"/>
        <w:rPr>
          <w:rFonts w:hint="eastAsia" w:hAnsi="宋体" w:cs="Malgun Gothic"/>
          <w:b/>
          <w:bCs/>
          <w:sz w:val="28"/>
          <w:szCs w:val="28"/>
          <w:lang w:val="en-US" w:eastAsia="zh-CN"/>
        </w:rPr>
      </w:pPr>
      <w:r>
        <w:rPr>
          <w:rFonts w:hint="eastAsia" w:hAnsi="宋体" w:cs="Malgun Gothic"/>
          <w:b/>
          <w:bCs/>
          <w:sz w:val="28"/>
          <w:szCs w:val="28"/>
          <w:lang w:val="en-US" w:eastAsia="zh-CN"/>
        </w:rPr>
        <w:t>格式7：</w:t>
      </w:r>
    </w:p>
    <w:p>
      <w:pPr>
        <w:pStyle w:val="4"/>
        <w:numPr>
          <w:ilvl w:val="0"/>
          <w:numId w:val="0"/>
        </w:numPr>
        <w:spacing w:line="600" w:lineRule="exact"/>
        <w:jc w:val="center"/>
        <w:rPr>
          <w:rFonts w:hint="default" w:hAnsi="宋体" w:cs="Malgun Gothic"/>
          <w:b/>
          <w:bCs/>
          <w:sz w:val="28"/>
          <w:szCs w:val="28"/>
          <w:lang w:val="en-US" w:eastAsia="zh-CN"/>
        </w:rPr>
      </w:pPr>
      <w:r>
        <w:rPr>
          <w:rFonts w:hint="eastAsia" w:hAnsi="宋体" w:cs="Malgun Gothic"/>
          <w:b/>
          <w:bCs/>
          <w:sz w:val="28"/>
          <w:szCs w:val="28"/>
          <w:lang w:val="en-US" w:eastAsia="zh-CN"/>
        </w:rPr>
        <w:t>响应</w:t>
      </w:r>
      <w:r>
        <w:rPr>
          <w:rFonts w:hint="default" w:hAnsi="宋体" w:cs="Malgun Gothic"/>
          <w:b/>
          <w:bCs/>
          <w:sz w:val="28"/>
          <w:szCs w:val="28"/>
          <w:lang w:val="en-US" w:eastAsia="zh-CN"/>
        </w:rPr>
        <w:t>人具备履行合同所必需的设备和专业技术能力的</w:t>
      </w:r>
      <w:r>
        <w:rPr>
          <w:rFonts w:hint="eastAsia" w:hAnsi="宋体" w:cs="Malgun Gothic"/>
          <w:b/>
          <w:bCs/>
          <w:sz w:val="28"/>
          <w:szCs w:val="28"/>
          <w:lang w:val="en-US" w:eastAsia="zh-CN"/>
        </w:rPr>
        <w:t>承诺函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Malgun Gothic"/>
          <w:b/>
          <w:bCs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Malgun Gothic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Malgun Gothic"/>
          <w:b/>
          <w:bCs/>
          <w:kern w:val="2"/>
          <w:sz w:val="28"/>
          <w:szCs w:val="28"/>
          <w:lang w:val="en-US" w:eastAsia="zh-CN" w:bidi="ar-SA"/>
        </w:rPr>
        <w:t>格式8：</w:t>
      </w:r>
    </w:p>
    <w:p>
      <w:pPr>
        <w:pStyle w:val="2"/>
        <w:numPr>
          <w:ilvl w:val="0"/>
          <w:numId w:val="0"/>
        </w:numPr>
        <w:ind w:left="425"/>
        <w:jc w:val="center"/>
        <w:rPr>
          <w:rFonts w:ascii="宋体" w:hAnsi="宋体"/>
          <w:sz w:val="28"/>
          <w:szCs w:val="28"/>
        </w:rPr>
      </w:pPr>
      <w:bookmarkStart w:id="1" w:name="_Toc120277423"/>
      <w:r>
        <w:rPr>
          <w:rFonts w:hint="eastAsia" w:ascii="宋体" w:hAnsi="宋体" w:eastAsia="宋体"/>
          <w:sz w:val="28"/>
          <w:szCs w:val="28"/>
        </w:rPr>
        <w:t>3年内在经营活动中没有重大违法记录的书面声明</w:t>
      </w:r>
      <w:bookmarkEnd w:id="1"/>
    </w:p>
    <w:p>
      <w:pPr>
        <w:jc w:val="center"/>
        <w:rPr>
          <w:rFonts w:hint="default" w:ascii="宋体" w:hAnsi="宋体" w:eastAsia="宋体" w:cs="Malgun Gothic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/>
          <w:sz w:val="28"/>
          <w:szCs w:val="28"/>
        </w:rPr>
        <w:t>（自行承诺及说明，内容自拟）</w:t>
      </w:r>
    </w:p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注：重大违法记录，是指供应商因违法经营受到刑事处罚或者责令停产停业、吊销许可证或者执照、较大数额罚款等行政处罚。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宋体" w:hAnsi="宋体" w:eastAsia="宋体" w:cs="Malgun Gothic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Malgun Gothic"/>
          <w:b/>
          <w:bCs/>
          <w:kern w:val="2"/>
          <w:sz w:val="28"/>
          <w:szCs w:val="28"/>
          <w:lang w:val="en-US" w:eastAsia="zh-CN" w:bidi="ar-SA"/>
        </w:rPr>
        <w:t>格式9：</w:t>
      </w:r>
      <w:r>
        <w:rPr>
          <w:rFonts w:hint="eastAsia" w:ascii="宋体" w:hAnsi="宋体" w:cs="Malgun Gothic"/>
          <w:b/>
          <w:bCs/>
          <w:kern w:val="2"/>
          <w:sz w:val="28"/>
          <w:szCs w:val="28"/>
          <w:lang w:val="en-US" w:eastAsia="zh-CN" w:bidi="ar-SA"/>
        </w:rPr>
        <w:t>（若产品不是医疗器械的无须提供产品医疗器械注册证及注册登记表）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Malgun Gothic"/>
          <w:b/>
          <w:bCs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Malgun Gothic"/>
          <w:b/>
          <w:bCs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hAnsi="宋体" w:cs="微软雅黑"/>
          <w:b/>
          <w:sz w:val="28"/>
          <w:szCs w:val="28"/>
          <w:lang w:val="en-US" w:eastAsia="zh-CN"/>
        </w:rPr>
      </w:pPr>
      <w:r>
        <w:rPr>
          <w:rFonts w:hint="eastAsia" w:hAnsi="宋体" w:cs="微软雅黑"/>
          <w:b/>
          <w:sz w:val="28"/>
          <w:szCs w:val="28"/>
          <w:lang w:val="en-US" w:eastAsia="zh-CN"/>
        </w:rPr>
        <w:t>授权函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制造厂商或总代理授权认证（授权书原件“注：授权书复印件需加盖上级授权单位鲜章”、企业三证、产品医疗器械注册证及注册登记表）；若所投产品为进口产品须具有制造商针对本项目的授权书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</w:rPr>
        <w:t>原件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8"/>
          <w:szCs w:val="28"/>
        </w:rPr>
        <w:t>或长期代理证书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</w:rPr>
        <w:t>复印件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）（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响应</w:t>
      </w:r>
      <w:r>
        <w:rPr>
          <w:rFonts w:hint="eastAsia" w:ascii="宋体" w:hAnsi="宋体" w:eastAsia="宋体" w:cs="宋体"/>
          <w:kern w:val="0"/>
          <w:sz w:val="28"/>
          <w:szCs w:val="28"/>
        </w:rPr>
        <w:t>人如果不是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响应</w:t>
      </w:r>
      <w:r>
        <w:rPr>
          <w:rFonts w:hint="eastAsia" w:ascii="宋体" w:hAnsi="宋体" w:eastAsia="宋体" w:cs="宋体"/>
          <w:kern w:val="0"/>
          <w:sz w:val="28"/>
          <w:szCs w:val="28"/>
        </w:rPr>
        <w:t>产品的制造商，须提供制造商至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响应</w:t>
      </w:r>
      <w:r>
        <w:rPr>
          <w:rFonts w:hint="eastAsia" w:ascii="宋体" w:hAnsi="宋体" w:eastAsia="宋体" w:cs="宋体"/>
          <w:kern w:val="0"/>
          <w:sz w:val="28"/>
          <w:szCs w:val="28"/>
        </w:rPr>
        <w:t>人的逐级别授权书或代理证书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Malgun Gothic"/>
          <w:b/>
          <w:bCs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Malgun Gothic"/>
          <w:b/>
          <w:bCs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Malgun Gothic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Malgun Gothic"/>
          <w:b/>
          <w:bCs/>
          <w:kern w:val="2"/>
          <w:sz w:val="28"/>
          <w:szCs w:val="28"/>
          <w:lang w:val="en-US" w:eastAsia="zh-CN" w:bidi="ar-SA"/>
        </w:rPr>
        <w:t>格式</w:t>
      </w:r>
      <w:r>
        <w:rPr>
          <w:rFonts w:hint="eastAsia" w:ascii="宋体" w:hAnsi="宋体" w:cs="Malgun Gothic"/>
          <w:b/>
          <w:bCs/>
          <w:kern w:val="2"/>
          <w:sz w:val="28"/>
          <w:szCs w:val="28"/>
          <w:lang w:val="en-US" w:eastAsia="zh-CN" w:bidi="ar-SA"/>
        </w:rPr>
        <w:t>10</w:t>
      </w:r>
      <w:r>
        <w:rPr>
          <w:rFonts w:hint="eastAsia" w:ascii="宋体" w:hAnsi="宋体" w:eastAsia="宋体" w:cs="Malgun Gothic"/>
          <w:b/>
          <w:bCs/>
          <w:kern w:val="2"/>
          <w:sz w:val="28"/>
          <w:szCs w:val="28"/>
          <w:lang w:val="en-US" w:eastAsia="zh-CN" w:bidi="ar-SA"/>
        </w:rPr>
        <w:t>：</w:t>
      </w:r>
    </w:p>
    <w:p>
      <w:pPr>
        <w:pStyle w:val="2"/>
        <w:numPr>
          <w:ilvl w:val="0"/>
          <w:numId w:val="0"/>
        </w:numPr>
        <w:ind w:left="425"/>
        <w:jc w:val="center"/>
        <w:rPr>
          <w:rFonts w:ascii="宋体" w:hAnsi="宋体" w:eastAsia="宋体"/>
          <w:sz w:val="28"/>
          <w:szCs w:val="28"/>
        </w:rPr>
      </w:pPr>
      <w:bookmarkStart w:id="2" w:name="_Toc112677164"/>
      <w:bookmarkStart w:id="3" w:name="_Toc120277425"/>
      <w:r>
        <w:rPr>
          <w:rFonts w:hint="eastAsia" w:ascii="宋体" w:hAnsi="宋体" w:eastAsia="宋体"/>
          <w:sz w:val="28"/>
          <w:szCs w:val="28"/>
        </w:rPr>
        <w:t>无串通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响应</w:t>
      </w:r>
      <w:r>
        <w:rPr>
          <w:rFonts w:hint="eastAsia" w:ascii="宋体" w:hAnsi="宋体" w:eastAsia="宋体"/>
          <w:sz w:val="28"/>
          <w:szCs w:val="28"/>
        </w:rPr>
        <w:t>行为的承诺函</w:t>
      </w:r>
      <w:bookmarkEnd w:id="2"/>
      <w:bookmarkEnd w:id="3"/>
    </w:p>
    <w:p>
      <w:pPr>
        <w:spacing w:line="360" w:lineRule="auto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一、</w:t>
      </w:r>
      <w:r>
        <w:rPr>
          <w:rFonts w:ascii="宋体" w:hAnsi="宋体" w:cs="宋体"/>
          <w:b/>
          <w:kern w:val="0"/>
          <w:sz w:val="28"/>
          <w:szCs w:val="28"/>
        </w:rPr>
        <w:t>有下列情形之一的，</w:t>
      </w:r>
      <w:r>
        <w:rPr>
          <w:rFonts w:hint="eastAsia" w:ascii="宋体" w:hAnsi="宋体" w:cs="宋体"/>
          <w:b/>
          <w:kern w:val="0"/>
          <w:sz w:val="28"/>
          <w:szCs w:val="28"/>
        </w:rPr>
        <w:t>属于恶意</w:t>
      </w:r>
      <w:r>
        <w:rPr>
          <w:rFonts w:ascii="宋体" w:hAnsi="宋体" w:cs="宋体"/>
          <w:b/>
          <w:kern w:val="0"/>
          <w:sz w:val="28"/>
          <w:szCs w:val="28"/>
        </w:rPr>
        <w:t>串通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响应</w:t>
      </w:r>
      <w:r>
        <w:rPr>
          <w:rFonts w:ascii="宋体" w:hAnsi="宋体" w:cs="宋体"/>
          <w:b/>
          <w:kern w:val="0"/>
          <w:sz w:val="28"/>
          <w:szCs w:val="28"/>
        </w:rPr>
        <w:t>：</w:t>
      </w:r>
    </w:p>
    <w:p>
      <w:pPr>
        <w:spacing w:line="360" w:lineRule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（一）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响应</w:t>
      </w:r>
      <w:r>
        <w:rPr>
          <w:rFonts w:ascii="宋体" w:hAnsi="宋体" w:cs="宋体"/>
          <w:kern w:val="0"/>
          <w:sz w:val="28"/>
          <w:szCs w:val="28"/>
        </w:rPr>
        <w:t>人</w:t>
      </w:r>
      <w:r>
        <w:rPr>
          <w:rFonts w:hint="eastAsia" w:ascii="宋体" w:hAnsi="宋体" w:cs="宋体"/>
          <w:kern w:val="0"/>
          <w:sz w:val="28"/>
          <w:szCs w:val="28"/>
        </w:rPr>
        <w:t>直接或者间接从采购人处获得其他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响应</w:t>
      </w:r>
      <w:r>
        <w:rPr>
          <w:rFonts w:ascii="宋体" w:hAnsi="宋体" w:cs="宋体"/>
          <w:kern w:val="0"/>
          <w:sz w:val="28"/>
          <w:szCs w:val="28"/>
        </w:rPr>
        <w:t>人</w:t>
      </w:r>
      <w:r>
        <w:rPr>
          <w:rFonts w:hint="eastAsia" w:ascii="宋体" w:hAnsi="宋体" w:cs="宋体"/>
          <w:kern w:val="0"/>
          <w:sz w:val="28"/>
          <w:szCs w:val="28"/>
        </w:rPr>
        <w:t>的相关情况并修改其响应文件；</w:t>
      </w:r>
    </w:p>
    <w:p>
      <w:pPr>
        <w:spacing w:line="360" w:lineRule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（二）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响应</w:t>
      </w:r>
      <w:r>
        <w:rPr>
          <w:rFonts w:ascii="宋体" w:hAnsi="宋体" w:cs="宋体"/>
          <w:kern w:val="0"/>
          <w:sz w:val="28"/>
          <w:szCs w:val="28"/>
        </w:rPr>
        <w:t>人</w:t>
      </w:r>
      <w:r>
        <w:rPr>
          <w:rFonts w:hint="eastAsia" w:ascii="宋体" w:hAnsi="宋体" w:cs="宋体"/>
          <w:kern w:val="0"/>
          <w:sz w:val="28"/>
          <w:szCs w:val="28"/>
        </w:rPr>
        <w:t>按照采购人的授意撤换、修改响应文件；</w:t>
      </w:r>
    </w:p>
    <w:p>
      <w:pPr>
        <w:spacing w:line="360" w:lineRule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（三）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响应</w:t>
      </w:r>
      <w:r>
        <w:rPr>
          <w:rFonts w:ascii="宋体" w:hAnsi="宋体" w:cs="宋体"/>
          <w:kern w:val="0"/>
          <w:sz w:val="28"/>
          <w:szCs w:val="28"/>
        </w:rPr>
        <w:t>人</w:t>
      </w:r>
      <w:r>
        <w:rPr>
          <w:rFonts w:hint="eastAsia" w:ascii="宋体" w:hAnsi="宋体" w:cs="宋体"/>
          <w:kern w:val="0"/>
          <w:sz w:val="28"/>
          <w:szCs w:val="28"/>
        </w:rPr>
        <w:t>之间协商报价、技术方案等响应文件的实质性内容；</w:t>
      </w:r>
    </w:p>
    <w:p>
      <w:pPr>
        <w:spacing w:line="360" w:lineRule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（四）属于同一集团、协会、商会等组织成员的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响应</w:t>
      </w:r>
      <w:r>
        <w:rPr>
          <w:rFonts w:ascii="宋体" w:hAnsi="宋体" w:cs="宋体"/>
          <w:kern w:val="0"/>
          <w:sz w:val="28"/>
          <w:szCs w:val="28"/>
        </w:rPr>
        <w:t>人</w:t>
      </w:r>
      <w:r>
        <w:rPr>
          <w:rFonts w:hint="eastAsia" w:ascii="宋体" w:hAnsi="宋体" w:cs="宋体"/>
          <w:kern w:val="0"/>
          <w:sz w:val="28"/>
          <w:szCs w:val="28"/>
        </w:rPr>
        <w:t>按照该组织要求协同参加采购活动；</w:t>
      </w:r>
    </w:p>
    <w:p>
      <w:pPr>
        <w:spacing w:line="360" w:lineRule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（五）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响应</w:t>
      </w:r>
      <w:r>
        <w:rPr>
          <w:rFonts w:ascii="宋体" w:hAnsi="宋体" w:cs="宋体"/>
          <w:kern w:val="0"/>
          <w:sz w:val="28"/>
          <w:szCs w:val="28"/>
        </w:rPr>
        <w:t>人</w:t>
      </w:r>
      <w:r>
        <w:rPr>
          <w:rFonts w:hint="eastAsia" w:ascii="宋体" w:hAnsi="宋体" w:cs="宋体"/>
          <w:kern w:val="0"/>
          <w:sz w:val="28"/>
          <w:szCs w:val="28"/>
        </w:rPr>
        <w:t>之间事先约定由某一特定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响应</w:t>
      </w:r>
      <w:r>
        <w:rPr>
          <w:rFonts w:ascii="宋体" w:hAnsi="宋体" w:cs="宋体"/>
          <w:kern w:val="0"/>
          <w:sz w:val="28"/>
          <w:szCs w:val="28"/>
        </w:rPr>
        <w:t>人</w:t>
      </w:r>
      <w:r>
        <w:rPr>
          <w:rFonts w:hint="eastAsia" w:ascii="宋体" w:hAnsi="宋体" w:cs="宋体"/>
          <w:kern w:val="0"/>
          <w:sz w:val="28"/>
          <w:szCs w:val="28"/>
        </w:rPr>
        <w:t>中标、成交；</w:t>
      </w:r>
    </w:p>
    <w:p>
      <w:pPr>
        <w:spacing w:line="360" w:lineRule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（六）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响应</w:t>
      </w:r>
      <w:r>
        <w:rPr>
          <w:rFonts w:ascii="宋体" w:hAnsi="宋体" w:cs="宋体"/>
          <w:kern w:val="0"/>
          <w:sz w:val="28"/>
          <w:szCs w:val="28"/>
        </w:rPr>
        <w:t>人</w:t>
      </w:r>
      <w:r>
        <w:rPr>
          <w:rFonts w:hint="eastAsia" w:ascii="宋体" w:hAnsi="宋体" w:cs="宋体"/>
          <w:kern w:val="0"/>
          <w:sz w:val="28"/>
          <w:szCs w:val="28"/>
        </w:rPr>
        <w:t>之间商定部分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响应</w:t>
      </w:r>
      <w:r>
        <w:rPr>
          <w:rFonts w:ascii="宋体" w:hAnsi="宋体" w:cs="宋体"/>
          <w:kern w:val="0"/>
          <w:sz w:val="28"/>
          <w:szCs w:val="28"/>
        </w:rPr>
        <w:t>人</w:t>
      </w:r>
      <w:r>
        <w:rPr>
          <w:rFonts w:hint="eastAsia" w:ascii="宋体" w:hAnsi="宋体" w:cs="宋体"/>
          <w:kern w:val="0"/>
          <w:sz w:val="28"/>
          <w:szCs w:val="28"/>
        </w:rPr>
        <w:t>放弃参加采购活动或者放弃中标、成交；</w:t>
      </w:r>
    </w:p>
    <w:p>
      <w:pPr>
        <w:spacing w:line="360" w:lineRule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（七）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响应</w:t>
      </w:r>
      <w:r>
        <w:rPr>
          <w:rFonts w:ascii="宋体" w:hAnsi="宋体" w:cs="宋体"/>
          <w:kern w:val="0"/>
          <w:sz w:val="28"/>
          <w:szCs w:val="28"/>
        </w:rPr>
        <w:t>人</w:t>
      </w:r>
      <w:r>
        <w:rPr>
          <w:rFonts w:hint="eastAsia" w:ascii="宋体" w:hAnsi="宋体" w:cs="宋体"/>
          <w:kern w:val="0"/>
          <w:sz w:val="28"/>
          <w:szCs w:val="28"/>
        </w:rPr>
        <w:t>与采购人之间、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响应</w:t>
      </w:r>
      <w:r>
        <w:rPr>
          <w:rFonts w:ascii="宋体" w:hAnsi="宋体" w:cs="宋体"/>
          <w:kern w:val="0"/>
          <w:sz w:val="28"/>
          <w:szCs w:val="28"/>
        </w:rPr>
        <w:t>人</w:t>
      </w:r>
      <w:r>
        <w:rPr>
          <w:rFonts w:hint="eastAsia" w:ascii="宋体" w:hAnsi="宋体" w:cs="宋体"/>
          <w:kern w:val="0"/>
          <w:sz w:val="28"/>
          <w:szCs w:val="28"/>
        </w:rPr>
        <w:t>相互之间，为谋求特定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响应</w:t>
      </w:r>
      <w:r>
        <w:rPr>
          <w:rFonts w:ascii="宋体" w:hAnsi="宋体" w:cs="宋体"/>
          <w:kern w:val="0"/>
          <w:sz w:val="28"/>
          <w:szCs w:val="28"/>
        </w:rPr>
        <w:t>人</w:t>
      </w:r>
      <w:r>
        <w:rPr>
          <w:rFonts w:hint="eastAsia" w:ascii="宋体" w:hAnsi="宋体" w:cs="宋体"/>
          <w:kern w:val="0"/>
          <w:sz w:val="28"/>
          <w:szCs w:val="28"/>
        </w:rPr>
        <w:t>中标、成交或者排斥其他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响应</w:t>
      </w:r>
      <w:r>
        <w:rPr>
          <w:rFonts w:ascii="宋体" w:hAnsi="宋体" w:cs="宋体"/>
          <w:kern w:val="0"/>
          <w:sz w:val="28"/>
          <w:szCs w:val="28"/>
        </w:rPr>
        <w:t>人</w:t>
      </w:r>
      <w:r>
        <w:rPr>
          <w:rFonts w:hint="eastAsia" w:ascii="宋体" w:hAnsi="宋体" w:cs="宋体"/>
          <w:kern w:val="0"/>
          <w:sz w:val="28"/>
          <w:szCs w:val="28"/>
        </w:rPr>
        <w:t>的其他串通行为。</w:t>
      </w:r>
    </w:p>
    <w:p>
      <w:pPr>
        <w:spacing w:line="360" w:lineRule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二、</w:t>
      </w:r>
      <w:r>
        <w:rPr>
          <w:rFonts w:ascii="宋体" w:hAnsi="宋体" w:cs="宋体"/>
          <w:b/>
          <w:kern w:val="0"/>
          <w:sz w:val="28"/>
          <w:szCs w:val="28"/>
        </w:rPr>
        <w:t>有下列情形之一的，视为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响应</w:t>
      </w:r>
      <w:r>
        <w:rPr>
          <w:rFonts w:ascii="宋体" w:hAnsi="宋体" w:cs="宋体"/>
          <w:b/>
          <w:kern w:val="0"/>
          <w:sz w:val="28"/>
          <w:szCs w:val="28"/>
        </w:rPr>
        <w:t>人串通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响应</w:t>
      </w:r>
      <w:r>
        <w:rPr>
          <w:rFonts w:ascii="宋体" w:hAnsi="宋体" w:cs="宋体"/>
          <w:b/>
          <w:kern w:val="0"/>
          <w:sz w:val="28"/>
          <w:szCs w:val="28"/>
        </w:rPr>
        <w:t>，其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响应</w:t>
      </w:r>
      <w:r>
        <w:rPr>
          <w:rFonts w:ascii="宋体" w:hAnsi="宋体" w:cs="宋体"/>
          <w:b/>
          <w:kern w:val="0"/>
          <w:sz w:val="28"/>
          <w:szCs w:val="28"/>
        </w:rPr>
        <w:t>无效：</w:t>
      </w:r>
    </w:p>
    <w:p>
      <w:pPr>
        <w:spacing w:line="360" w:lineRule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（一）不同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响应</w:t>
      </w:r>
      <w:r>
        <w:rPr>
          <w:rFonts w:ascii="宋体" w:hAnsi="宋体" w:cs="宋体"/>
          <w:kern w:val="0"/>
          <w:sz w:val="28"/>
          <w:szCs w:val="28"/>
        </w:rPr>
        <w:t>人的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响应</w:t>
      </w:r>
      <w:r>
        <w:rPr>
          <w:rFonts w:ascii="宋体" w:hAnsi="宋体" w:cs="宋体"/>
          <w:kern w:val="0"/>
          <w:sz w:val="28"/>
          <w:szCs w:val="28"/>
        </w:rPr>
        <w:t>文件由同一单位或者个人编制；</w:t>
      </w:r>
    </w:p>
    <w:p>
      <w:pPr>
        <w:spacing w:line="360" w:lineRule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（二）不同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响应</w:t>
      </w:r>
      <w:r>
        <w:rPr>
          <w:rFonts w:ascii="宋体" w:hAnsi="宋体" w:cs="宋体"/>
          <w:kern w:val="0"/>
          <w:sz w:val="28"/>
          <w:szCs w:val="28"/>
        </w:rPr>
        <w:t>人委托同一单位或者个人办理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响应</w:t>
      </w:r>
      <w:r>
        <w:rPr>
          <w:rFonts w:ascii="宋体" w:hAnsi="宋体" w:cs="宋体"/>
          <w:kern w:val="0"/>
          <w:sz w:val="28"/>
          <w:szCs w:val="28"/>
        </w:rPr>
        <w:t>事宜；</w:t>
      </w:r>
    </w:p>
    <w:p>
      <w:pPr>
        <w:spacing w:line="360" w:lineRule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（三）不同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响应</w:t>
      </w:r>
      <w:r>
        <w:rPr>
          <w:rFonts w:ascii="宋体" w:hAnsi="宋体" w:cs="宋体"/>
          <w:kern w:val="0"/>
          <w:sz w:val="28"/>
          <w:szCs w:val="28"/>
        </w:rPr>
        <w:t>人的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响应</w:t>
      </w:r>
      <w:r>
        <w:rPr>
          <w:rFonts w:ascii="宋体" w:hAnsi="宋体" w:cs="宋体"/>
          <w:kern w:val="0"/>
          <w:sz w:val="28"/>
          <w:szCs w:val="28"/>
        </w:rPr>
        <w:t>文件载明的项目管理成员或者联系人员为同一人；</w:t>
      </w:r>
    </w:p>
    <w:p>
      <w:pPr>
        <w:spacing w:line="360" w:lineRule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（四）不同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响应</w:t>
      </w:r>
      <w:r>
        <w:rPr>
          <w:rFonts w:ascii="宋体" w:hAnsi="宋体" w:cs="宋体"/>
          <w:kern w:val="0"/>
          <w:sz w:val="28"/>
          <w:szCs w:val="28"/>
        </w:rPr>
        <w:t>人的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响应</w:t>
      </w:r>
      <w:r>
        <w:rPr>
          <w:rFonts w:ascii="宋体" w:hAnsi="宋体" w:cs="宋体"/>
          <w:kern w:val="0"/>
          <w:sz w:val="28"/>
          <w:szCs w:val="28"/>
        </w:rPr>
        <w:t>文件异常一致或者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响应</w:t>
      </w:r>
      <w:r>
        <w:rPr>
          <w:rFonts w:ascii="宋体" w:hAnsi="宋体" w:cs="宋体"/>
          <w:kern w:val="0"/>
          <w:sz w:val="28"/>
          <w:szCs w:val="28"/>
        </w:rPr>
        <w:t>报价呈规律性差异；</w:t>
      </w:r>
    </w:p>
    <w:p>
      <w:pPr>
        <w:spacing w:line="360" w:lineRule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（五）不同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响应</w:t>
      </w:r>
      <w:r>
        <w:rPr>
          <w:rFonts w:ascii="宋体" w:hAnsi="宋体" w:cs="宋体"/>
          <w:kern w:val="0"/>
          <w:sz w:val="28"/>
          <w:szCs w:val="28"/>
        </w:rPr>
        <w:t>人的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响应</w:t>
      </w:r>
      <w:r>
        <w:rPr>
          <w:rFonts w:ascii="宋体" w:hAnsi="宋体" w:cs="宋体"/>
          <w:kern w:val="0"/>
          <w:sz w:val="28"/>
          <w:szCs w:val="28"/>
        </w:rPr>
        <w:t>文件相互混装；</w:t>
      </w:r>
    </w:p>
    <w:p>
      <w:pPr>
        <w:spacing w:line="440" w:lineRule="exact"/>
        <w:rPr>
          <w:rFonts w:hint="eastAsia" w:ascii="宋体" w:hAnsi="宋体" w:cs="Malgun Gothic"/>
          <w:b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cs="微软雅黑"/>
          <w:b/>
          <w:kern w:val="0"/>
          <w:sz w:val="28"/>
          <w:szCs w:val="28"/>
        </w:rPr>
        <w:t>请</w:t>
      </w:r>
      <w:r>
        <w:rPr>
          <w:rFonts w:hint="eastAsia" w:ascii="宋体" w:hAnsi="宋体" w:cs="Malgun Gothic"/>
          <w:b/>
          <w:kern w:val="0"/>
          <w:sz w:val="28"/>
          <w:szCs w:val="28"/>
          <w:lang w:val="en-US" w:eastAsia="zh-CN"/>
        </w:rPr>
        <w:t>响应</w:t>
      </w:r>
      <w:r>
        <w:rPr>
          <w:rFonts w:hint="eastAsia" w:ascii="宋体" w:hAnsi="宋体" w:cs="Malgun Gothic"/>
          <w:b/>
          <w:kern w:val="0"/>
          <w:sz w:val="28"/>
          <w:szCs w:val="28"/>
        </w:rPr>
        <w:t>人出具是否存在上述情形的承诺函（内容自拟）。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Theme="minorEastAsia" w:cstheme="minorBidi"/>
          <w:b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/>
          <w:b/>
          <w:bCs/>
          <w:sz w:val="32"/>
          <w:szCs w:val="32"/>
          <w:lang w:val="en-US" w:eastAsia="zh-CN"/>
        </w:rPr>
        <w:t>商务部分：</w:t>
      </w:r>
      <w:bookmarkStart w:id="13" w:name="_GoBack"/>
      <w:bookmarkEnd w:id="13"/>
    </w:p>
    <w:p>
      <w:pPr>
        <w:pStyle w:val="4"/>
        <w:rPr>
          <w:rFonts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格式</w:t>
      </w:r>
      <w:r>
        <w:rPr>
          <w:rFonts w:hint="eastAsia" w:hAnsi="宋体"/>
          <w:b/>
          <w:sz w:val="32"/>
          <w:szCs w:val="32"/>
          <w:lang w:val="en-US" w:eastAsia="zh-CN"/>
        </w:rPr>
        <w:t>1</w:t>
      </w:r>
      <w:r>
        <w:rPr>
          <w:rFonts w:hint="eastAsia" w:hAnsi="宋体"/>
          <w:b/>
          <w:sz w:val="32"/>
          <w:szCs w:val="32"/>
        </w:rPr>
        <w:t>：</w:t>
      </w:r>
    </w:p>
    <w:p>
      <w:pPr>
        <w:spacing w:line="440" w:lineRule="exact"/>
        <w:rPr>
          <w:rFonts w:hint="eastAsia" w:ascii="宋体" w:hAnsi="宋体" w:cs="Malgun Gothic"/>
          <w:b/>
          <w:kern w:val="0"/>
          <w:sz w:val="24"/>
        </w:rPr>
      </w:pPr>
    </w:p>
    <w:p>
      <w:pPr>
        <w:spacing w:line="360" w:lineRule="auto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响应</w:t>
      </w:r>
      <w:r>
        <w:rPr>
          <w:rFonts w:hint="eastAsia" w:ascii="宋体" w:hAnsi="宋体"/>
          <w:b/>
          <w:bCs/>
          <w:sz w:val="36"/>
          <w:szCs w:val="36"/>
        </w:rPr>
        <w:t>价格组成表</w:t>
      </w:r>
    </w:p>
    <w:tbl>
      <w:tblPr>
        <w:tblStyle w:val="6"/>
        <w:tblpPr w:leftFromText="180" w:rightFromText="180" w:vertAnchor="text" w:horzAnchor="page" w:tblpX="1298" w:tblpY="849"/>
        <w:tblOverlap w:val="never"/>
        <w:tblW w:w="141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1281"/>
        <w:gridCol w:w="992"/>
        <w:gridCol w:w="567"/>
        <w:gridCol w:w="677"/>
        <w:gridCol w:w="1350"/>
        <w:gridCol w:w="1766"/>
        <w:gridCol w:w="1110"/>
        <w:gridCol w:w="1500"/>
        <w:gridCol w:w="1560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</w:trPr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产品名称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型号规格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制造商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数量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单位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单价</w:t>
            </w:r>
          </w:p>
          <w:p>
            <w:pPr>
              <w:spacing w:line="280" w:lineRule="exact"/>
              <w:jc w:val="center"/>
              <w:rPr>
                <w:rFonts w:hint="eastAsia" w:asci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（元）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总价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</w:rPr>
              <w:t>元</w:t>
            </w:r>
            <w:r>
              <w:rPr>
                <w:rFonts w:ascii="宋体" w:hAnsi="宋体"/>
                <w:b/>
                <w:bCs/>
                <w:szCs w:val="21"/>
              </w:rPr>
              <w:t>）</w:t>
            </w:r>
          </w:p>
          <w:p>
            <w:pPr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(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3)=(1)*(2)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生产企业许可证号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产品</w:t>
            </w:r>
            <w:r>
              <w:rPr>
                <w:rFonts w:ascii="宋体" w:hAnsi="宋体"/>
                <w:b/>
                <w:bCs/>
                <w:szCs w:val="21"/>
              </w:rPr>
              <w:t>注册证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质保期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交货期及交货地点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1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总价（元）：</w:t>
            </w:r>
          </w:p>
        </w:tc>
      </w:tr>
    </w:tbl>
    <w:p>
      <w:pPr>
        <w:spacing w:line="240" w:lineRule="auto"/>
        <w:rPr>
          <w:rFonts w:hint="eastAsia" w:ascii="宋体" w:hAnsi="宋体" w:cs="Malgun Gothic"/>
          <w:b/>
          <w:kern w:val="0"/>
          <w:sz w:val="24"/>
        </w:rPr>
        <w:sectPr>
          <w:pgSz w:w="16838" w:h="11906" w:orient="landscape"/>
          <w:pgMar w:top="1800" w:right="1440" w:bottom="1800" w:left="1440" w:header="851" w:footer="992" w:gutter="0"/>
          <w:cols w:space="0" w:num="1"/>
          <w:rtlGutter w:val="0"/>
          <w:docGrid w:type="lines" w:linePitch="312" w:charSpace="0"/>
        </w:sectPr>
      </w:pPr>
    </w:p>
    <w:p>
      <w:pPr>
        <w:spacing w:line="588" w:lineRule="exact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格式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：</w:t>
      </w:r>
    </w:p>
    <w:p>
      <w:pPr>
        <w:pStyle w:val="2"/>
        <w:numPr>
          <w:ilvl w:val="0"/>
          <w:numId w:val="0"/>
        </w:numPr>
        <w:ind w:left="425"/>
        <w:jc w:val="center"/>
        <w:rPr>
          <w:rFonts w:ascii="宋体" w:hAnsi="宋体" w:eastAsia="宋体"/>
          <w:szCs w:val="28"/>
        </w:rPr>
      </w:pPr>
      <w:bookmarkStart w:id="4" w:name="_Toc213141100"/>
      <w:bookmarkStart w:id="5" w:name="_Toc120277434"/>
      <w:r>
        <w:rPr>
          <w:rFonts w:hint="eastAsia" w:ascii="宋体" w:hAnsi="宋体" w:eastAsia="宋体"/>
          <w:szCs w:val="28"/>
        </w:rPr>
        <w:t>商务条款偏离表</w:t>
      </w:r>
      <w:bookmarkEnd w:id="4"/>
      <w:bookmarkEnd w:id="5"/>
    </w:p>
    <w:p>
      <w:pPr>
        <w:pStyle w:val="4"/>
        <w:spacing w:line="400" w:lineRule="exact"/>
        <w:ind w:firstLine="482" w:firstLineChars="200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  <w:lang w:val="en-US" w:eastAsia="zh-CN"/>
        </w:rPr>
        <w:t>响应</w:t>
      </w:r>
      <w:r>
        <w:rPr>
          <w:rFonts w:hint="eastAsia" w:hAnsi="宋体"/>
          <w:b/>
          <w:sz w:val="24"/>
          <w:szCs w:val="24"/>
        </w:rPr>
        <w:t>人须逐条对应</w:t>
      </w:r>
      <w:r>
        <w:rPr>
          <w:rFonts w:hint="eastAsia" w:hAnsi="宋体"/>
          <w:b/>
          <w:sz w:val="24"/>
          <w:szCs w:val="24"/>
          <w:lang w:val="en-US" w:eastAsia="zh-CN"/>
        </w:rPr>
        <w:t>采购公告</w:t>
      </w:r>
      <w:r>
        <w:rPr>
          <w:rFonts w:hint="eastAsia" w:hAnsi="宋体"/>
          <w:b/>
          <w:sz w:val="24"/>
          <w:szCs w:val="24"/>
        </w:rPr>
        <w:t>中要求的商务条款，认真填写本表。</w:t>
      </w:r>
    </w:p>
    <w:p>
      <w:pPr>
        <w:pStyle w:val="4"/>
        <w:spacing w:line="400" w:lineRule="exact"/>
        <w:ind w:firstLine="482" w:firstLineChars="200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商务条款是指：</w:t>
      </w:r>
      <w:r>
        <w:rPr>
          <w:rFonts w:hint="eastAsia" w:hAnsi="宋体"/>
          <w:b/>
          <w:sz w:val="24"/>
          <w:szCs w:val="24"/>
          <w:lang w:val="en-US" w:eastAsia="zh-CN"/>
        </w:rPr>
        <w:t>采购公告</w:t>
      </w:r>
      <w:r>
        <w:rPr>
          <w:rFonts w:hint="eastAsia" w:hAnsi="宋体"/>
          <w:b/>
          <w:sz w:val="24"/>
          <w:szCs w:val="24"/>
        </w:rPr>
        <w:t>中要求的交货期、交货地点、交货方式</w:t>
      </w:r>
      <w:r>
        <w:rPr>
          <w:rFonts w:hint="eastAsia" w:hAnsi="宋体"/>
          <w:b/>
          <w:sz w:val="24"/>
          <w:szCs w:val="24"/>
          <w:lang w:eastAsia="zh-CN"/>
        </w:rPr>
        <w:t>等</w:t>
      </w:r>
      <w:r>
        <w:rPr>
          <w:rFonts w:hint="eastAsia" w:hAnsi="宋体"/>
          <w:b/>
          <w:sz w:val="24"/>
          <w:szCs w:val="24"/>
        </w:rPr>
        <w:t>要求。</w:t>
      </w:r>
    </w:p>
    <w:p>
      <w:pPr>
        <w:pStyle w:val="4"/>
        <w:rPr>
          <w:rFonts w:hAnsi="宋体"/>
          <w:b/>
          <w:sz w:val="24"/>
          <w:szCs w:val="24"/>
        </w:rPr>
      </w:pPr>
    </w:p>
    <w:p>
      <w:pPr>
        <w:pStyle w:val="4"/>
        <w:spacing w:line="500" w:lineRule="exact"/>
        <w:rPr>
          <w:rFonts w:hint="eastAsia" w:hAnsi="宋体"/>
          <w:b/>
          <w:sz w:val="24"/>
          <w:szCs w:val="24"/>
          <w:u w:val="single"/>
        </w:rPr>
      </w:pPr>
      <w:r>
        <w:rPr>
          <w:rFonts w:hint="eastAsia" w:hAnsi="宋体"/>
          <w:b/>
          <w:sz w:val="24"/>
          <w:szCs w:val="24"/>
        </w:rPr>
        <w:t xml:space="preserve">   </w:t>
      </w:r>
      <w:r>
        <w:rPr>
          <w:rFonts w:hint="eastAsia" w:hAnsi="宋体"/>
          <w:sz w:val="24"/>
          <w:szCs w:val="24"/>
        </w:rPr>
        <w:t xml:space="preserve"> </w:t>
      </w:r>
      <w:r>
        <w:rPr>
          <w:rFonts w:hint="eastAsia" w:hAnsi="宋体"/>
          <w:b/>
          <w:sz w:val="24"/>
          <w:szCs w:val="24"/>
        </w:rPr>
        <w:t xml:space="preserve">  </w:t>
      </w:r>
    </w:p>
    <w:tbl>
      <w:tblPr>
        <w:tblStyle w:val="6"/>
        <w:tblW w:w="9060" w:type="dxa"/>
        <w:tblInd w:w="-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2589"/>
        <w:gridCol w:w="2417"/>
        <w:gridCol w:w="3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noWrap w:val="0"/>
            <w:vAlign w:val="center"/>
          </w:tcPr>
          <w:p>
            <w:pPr>
              <w:pStyle w:val="4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pStyle w:val="4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  <w:lang w:val="en-US" w:eastAsia="zh-CN"/>
              </w:rPr>
              <w:t>采购公告</w:t>
            </w:r>
            <w:r>
              <w:rPr>
                <w:rFonts w:hint="eastAsia" w:hAnsi="宋体"/>
                <w:b/>
                <w:sz w:val="24"/>
                <w:szCs w:val="24"/>
              </w:rPr>
              <w:t>的商务条款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pStyle w:val="4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hAnsi="宋体"/>
                <w:b/>
                <w:sz w:val="24"/>
                <w:szCs w:val="24"/>
              </w:rPr>
              <w:t>文件的商务条款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pStyle w:val="4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响应情况说明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noWrap w:val="0"/>
            <w:vAlign w:val="top"/>
          </w:tcPr>
          <w:p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2589" w:type="dxa"/>
            <w:noWrap w:val="0"/>
            <w:vAlign w:val="top"/>
          </w:tcPr>
          <w:p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17" w:type="dxa"/>
            <w:noWrap w:val="0"/>
            <w:vAlign w:val="top"/>
          </w:tcPr>
          <w:p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3013" w:type="dxa"/>
            <w:noWrap w:val="0"/>
            <w:vAlign w:val="top"/>
          </w:tcPr>
          <w:p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noWrap w:val="0"/>
            <w:vAlign w:val="top"/>
          </w:tcPr>
          <w:p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2589" w:type="dxa"/>
            <w:noWrap w:val="0"/>
            <w:vAlign w:val="top"/>
          </w:tcPr>
          <w:p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17" w:type="dxa"/>
            <w:noWrap w:val="0"/>
            <w:vAlign w:val="top"/>
          </w:tcPr>
          <w:p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3013" w:type="dxa"/>
            <w:noWrap w:val="0"/>
            <w:vAlign w:val="top"/>
          </w:tcPr>
          <w:p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noWrap w:val="0"/>
            <w:vAlign w:val="top"/>
          </w:tcPr>
          <w:p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2589" w:type="dxa"/>
            <w:noWrap w:val="0"/>
            <w:vAlign w:val="top"/>
          </w:tcPr>
          <w:p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17" w:type="dxa"/>
            <w:noWrap w:val="0"/>
            <w:vAlign w:val="top"/>
          </w:tcPr>
          <w:p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3013" w:type="dxa"/>
            <w:noWrap w:val="0"/>
            <w:vAlign w:val="top"/>
          </w:tcPr>
          <w:p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noWrap w:val="0"/>
            <w:vAlign w:val="top"/>
          </w:tcPr>
          <w:p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2589" w:type="dxa"/>
            <w:noWrap w:val="0"/>
            <w:vAlign w:val="top"/>
          </w:tcPr>
          <w:p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17" w:type="dxa"/>
            <w:noWrap w:val="0"/>
            <w:vAlign w:val="top"/>
          </w:tcPr>
          <w:p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3013" w:type="dxa"/>
            <w:noWrap w:val="0"/>
            <w:vAlign w:val="top"/>
          </w:tcPr>
          <w:p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noWrap w:val="0"/>
            <w:vAlign w:val="top"/>
          </w:tcPr>
          <w:p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2589" w:type="dxa"/>
            <w:noWrap w:val="0"/>
            <w:vAlign w:val="top"/>
          </w:tcPr>
          <w:p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17" w:type="dxa"/>
            <w:noWrap w:val="0"/>
            <w:vAlign w:val="top"/>
          </w:tcPr>
          <w:p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3013" w:type="dxa"/>
            <w:noWrap w:val="0"/>
            <w:vAlign w:val="top"/>
          </w:tcPr>
          <w:p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noWrap w:val="0"/>
            <w:vAlign w:val="top"/>
          </w:tcPr>
          <w:p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2589" w:type="dxa"/>
            <w:noWrap w:val="0"/>
            <w:vAlign w:val="top"/>
          </w:tcPr>
          <w:p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17" w:type="dxa"/>
            <w:noWrap w:val="0"/>
            <w:vAlign w:val="top"/>
          </w:tcPr>
          <w:p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3013" w:type="dxa"/>
            <w:noWrap w:val="0"/>
            <w:vAlign w:val="top"/>
          </w:tcPr>
          <w:p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noWrap w:val="0"/>
            <w:vAlign w:val="top"/>
          </w:tcPr>
          <w:p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2589" w:type="dxa"/>
            <w:noWrap w:val="0"/>
            <w:vAlign w:val="top"/>
          </w:tcPr>
          <w:p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17" w:type="dxa"/>
            <w:noWrap w:val="0"/>
            <w:vAlign w:val="top"/>
          </w:tcPr>
          <w:p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3013" w:type="dxa"/>
            <w:noWrap w:val="0"/>
            <w:vAlign w:val="top"/>
          </w:tcPr>
          <w:p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noWrap w:val="0"/>
            <w:vAlign w:val="top"/>
          </w:tcPr>
          <w:p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2589" w:type="dxa"/>
            <w:noWrap w:val="0"/>
            <w:vAlign w:val="top"/>
          </w:tcPr>
          <w:p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17" w:type="dxa"/>
            <w:noWrap w:val="0"/>
            <w:vAlign w:val="top"/>
          </w:tcPr>
          <w:p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3013" w:type="dxa"/>
            <w:noWrap w:val="0"/>
            <w:vAlign w:val="top"/>
          </w:tcPr>
          <w:p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noWrap w:val="0"/>
            <w:vAlign w:val="top"/>
          </w:tcPr>
          <w:p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2589" w:type="dxa"/>
            <w:noWrap w:val="0"/>
            <w:vAlign w:val="top"/>
          </w:tcPr>
          <w:p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17" w:type="dxa"/>
            <w:noWrap w:val="0"/>
            <w:vAlign w:val="top"/>
          </w:tcPr>
          <w:p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3013" w:type="dxa"/>
            <w:noWrap w:val="0"/>
            <w:vAlign w:val="top"/>
          </w:tcPr>
          <w:p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noWrap w:val="0"/>
            <w:vAlign w:val="top"/>
          </w:tcPr>
          <w:p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2589" w:type="dxa"/>
            <w:noWrap w:val="0"/>
            <w:vAlign w:val="top"/>
          </w:tcPr>
          <w:p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17" w:type="dxa"/>
            <w:noWrap w:val="0"/>
            <w:vAlign w:val="top"/>
          </w:tcPr>
          <w:p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3013" w:type="dxa"/>
            <w:noWrap w:val="0"/>
            <w:vAlign w:val="top"/>
          </w:tcPr>
          <w:p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hAnsi="宋体" w:cs="微软雅黑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宋体" w:hAnsi="宋体"/>
          <w:b/>
          <w:sz w:val="24"/>
          <w:lang w:val="en-US" w:eastAsia="zh-CN"/>
        </w:rPr>
      </w:pPr>
    </w:p>
    <w:p>
      <w:pPr>
        <w:pStyle w:val="4"/>
        <w:jc w:val="left"/>
        <w:rPr>
          <w:rFonts w:hint="eastAsia"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格式</w:t>
      </w:r>
      <w:r>
        <w:rPr>
          <w:rFonts w:hint="eastAsia" w:hAnsi="宋体"/>
          <w:b/>
          <w:sz w:val="28"/>
          <w:szCs w:val="28"/>
          <w:lang w:val="en-US" w:eastAsia="zh-CN"/>
        </w:rPr>
        <w:t>3</w:t>
      </w:r>
      <w:r>
        <w:rPr>
          <w:rFonts w:hint="eastAsia" w:hAnsi="宋体"/>
          <w:b/>
          <w:sz w:val="28"/>
          <w:szCs w:val="28"/>
        </w:rPr>
        <w:t>：</w:t>
      </w:r>
    </w:p>
    <w:p>
      <w:pPr>
        <w:pStyle w:val="2"/>
        <w:numPr>
          <w:ilvl w:val="0"/>
          <w:numId w:val="0"/>
        </w:numPr>
        <w:ind w:left="425"/>
        <w:jc w:val="center"/>
        <w:rPr>
          <w:rFonts w:ascii="宋体" w:hAnsi="宋体" w:eastAsia="宋体"/>
          <w:szCs w:val="28"/>
        </w:rPr>
      </w:pPr>
      <w:bookmarkStart w:id="6" w:name="_Toc120277435"/>
      <w:r>
        <w:rPr>
          <w:rFonts w:ascii="宋体" w:hAnsi="宋体" w:eastAsia="宋体"/>
          <w:szCs w:val="28"/>
        </w:rPr>
        <w:t>配置清单</w:t>
      </w:r>
      <w:bookmarkEnd w:id="6"/>
    </w:p>
    <w:p>
      <w:pPr>
        <w:rPr>
          <w:rFonts w:ascii="宋体" w:hAnsi="宋体"/>
          <w:szCs w:val="21"/>
        </w:rPr>
      </w:pPr>
    </w:p>
    <w:p>
      <w:pPr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列出</w:t>
      </w:r>
      <w:r>
        <w:rPr>
          <w:rFonts w:hint="eastAsia" w:ascii="宋体" w:hAnsi="宋体"/>
          <w:sz w:val="24"/>
          <w:lang w:val="en-US" w:eastAsia="zh-CN"/>
        </w:rPr>
        <w:t>响应</w:t>
      </w:r>
      <w:r>
        <w:rPr>
          <w:rFonts w:ascii="宋体" w:hAnsi="宋体"/>
          <w:sz w:val="24"/>
        </w:rPr>
        <w:t>产品详细配置清单</w:t>
      </w:r>
      <w:r>
        <w:rPr>
          <w:rFonts w:hint="eastAsia" w:ascii="宋体" w:hAnsi="宋体"/>
          <w:sz w:val="24"/>
        </w:rPr>
        <w:t>，必须</w:t>
      </w:r>
      <w:r>
        <w:rPr>
          <w:rFonts w:ascii="宋体" w:hAnsi="宋体"/>
          <w:sz w:val="24"/>
        </w:rPr>
        <w:t>包括</w:t>
      </w:r>
      <w:r>
        <w:rPr>
          <w:rFonts w:hint="eastAsia" w:ascii="宋体" w:hAnsi="宋体"/>
          <w:sz w:val="24"/>
        </w:rPr>
        <w:t>提供</w:t>
      </w:r>
      <w:r>
        <w:rPr>
          <w:rFonts w:ascii="宋体" w:hAnsi="宋体"/>
          <w:sz w:val="24"/>
        </w:rPr>
        <w:t>的</w:t>
      </w:r>
      <w:r>
        <w:rPr>
          <w:rFonts w:hint="eastAsia" w:ascii="宋体" w:hAnsi="宋体"/>
          <w:sz w:val="24"/>
        </w:rPr>
        <w:t>所有</w:t>
      </w:r>
      <w:r>
        <w:rPr>
          <w:rFonts w:ascii="宋体" w:hAnsi="宋体"/>
          <w:sz w:val="24"/>
        </w:rPr>
        <w:t>软件产品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硬件产品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第三方产品及相关服务</w:t>
      </w:r>
      <w:r>
        <w:rPr>
          <w:rFonts w:hint="eastAsia" w:ascii="宋体" w:hAnsi="宋体"/>
          <w:sz w:val="24"/>
        </w:rPr>
        <w:t>。</w:t>
      </w:r>
      <w:r>
        <w:rPr>
          <w:rFonts w:ascii="宋体" w:hAnsi="宋体"/>
          <w:sz w:val="24"/>
        </w:rPr>
        <w:t>配置清单必须包含产品名称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制造商名称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规格型号及数量</w:t>
      </w:r>
      <w:r>
        <w:rPr>
          <w:rFonts w:hint="eastAsia" w:ascii="宋体" w:hAnsi="宋体"/>
          <w:sz w:val="24"/>
        </w:rPr>
        <w:t>。</w:t>
      </w:r>
      <w:r>
        <w:rPr>
          <w:rFonts w:ascii="宋体" w:hAnsi="宋体"/>
          <w:sz w:val="24"/>
        </w:rPr>
        <w:t>格式由</w:t>
      </w:r>
      <w:r>
        <w:rPr>
          <w:rFonts w:hint="eastAsia" w:ascii="宋体" w:hAnsi="宋体"/>
          <w:sz w:val="24"/>
          <w:lang w:val="en-US" w:eastAsia="zh-CN"/>
        </w:rPr>
        <w:t>响应</w:t>
      </w:r>
      <w:r>
        <w:rPr>
          <w:rFonts w:ascii="宋体" w:hAnsi="宋体"/>
          <w:sz w:val="24"/>
        </w:rPr>
        <w:t>人自拟</w:t>
      </w:r>
      <w:r>
        <w:rPr>
          <w:rFonts w:hint="eastAsia" w:ascii="宋体" w:hAnsi="宋体"/>
          <w:sz w:val="24"/>
        </w:rPr>
        <w:t>。</w:t>
      </w:r>
    </w:p>
    <w:p>
      <w:pPr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jc w:val="left"/>
        <w:rPr>
          <w:rFonts w:hint="eastAsia" w:ascii="宋体" w:hAnsi="宋体"/>
          <w:sz w:val="24"/>
        </w:rPr>
      </w:pPr>
    </w:p>
    <w:p>
      <w:pPr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pStyle w:val="4"/>
        <w:jc w:val="left"/>
        <w:rPr>
          <w:rFonts w:hint="eastAsia"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格式</w:t>
      </w:r>
      <w:r>
        <w:rPr>
          <w:rFonts w:hint="eastAsia" w:hAnsi="宋体"/>
          <w:b/>
          <w:sz w:val="28"/>
          <w:szCs w:val="28"/>
          <w:lang w:val="en-US" w:eastAsia="zh-CN"/>
        </w:rPr>
        <w:t>4</w:t>
      </w:r>
      <w:r>
        <w:rPr>
          <w:rFonts w:hint="eastAsia" w:hAnsi="宋体"/>
          <w:b/>
          <w:sz w:val="28"/>
          <w:szCs w:val="28"/>
        </w:rPr>
        <w:t>：</w:t>
      </w:r>
    </w:p>
    <w:p>
      <w:pPr>
        <w:pStyle w:val="2"/>
        <w:numPr>
          <w:ilvl w:val="0"/>
          <w:numId w:val="0"/>
        </w:numPr>
        <w:ind w:left="425"/>
        <w:jc w:val="center"/>
        <w:rPr>
          <w:rFonts w:ascii="宋体" w:hAnsi="宋体" w:eastAsia="宋体"/>
          <w:szCs w:val="28"/>
        </w:rPr>
      </w:pPr>
      <w:bookmarkStart w:id="7" w:name="_Toc120277436"/>
      <w:r>
        <w:rPr>
          <w:rFonts w:hint="eastAsia" w:ascii="宋体" w:hAnsi="宋体" w:eastAsia="宋体"/>
          <w:szCs w:val="28"/>
        </w:rPr>
        <w:t>售后服务承诺书</w:t>
      </w:r>
      <w:bookmarkEnd w:id="7"/>
    </w:p>
    <w:p>
      <w:pPr>
        <w:rPr>
          <w:rFonts w:ascii="宋体" w:hAnsi="宋体"/>
          <w:szCs w:val="21"/>
        </w:rPr>
      </w:pPr>
    </w:p>
    <w:p>
      <w:pPr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hAnsi="宋体"/>
          <w:sz w:val="24"/>
          <w:szCs w:val="24"/>
          <w:lang w:eastAsia="zh-CN"/>
        </w:rPr>
        <w:t>（</w:t>
      </w:r>
      <w:r>
        <w:rPr>
          <w:rFonts w:hint="eastAsia" w:hAnsi="宋体"/>
          <w:sz w:val="24"/>
          <w:szCs w:val="24"/>
        </w:rPr>
        <w:t>由</w:t>
      </w:r>
      <w:r>
        <w:rPr>
          <w:rFonts w:hint="eastAsia" w:hAnsi="宋体"/>
          <w:sz w:val="24"/>
          <w:szCs w:val="24"/>
          <w:lang w:val="en-US" w:eastAsia="zh-CN"/>
        </w:rPr>
        <w:t>响应</w:t>
      </w:r>
      <w:r>
        <w:rPr>
          <w:rFonts w:hint="eastAsia" w:hAnsi="宋体"/>
          <w:sz w:val="24"/>
          <w:szCs w:val="24"/>
        </w:rPr>
        <w:t>人</w:t>
      </w:r>
      <w:r>
        <w:rPr>
          <w:rFonts w:hint="eastAsia" w:hAnsi="宋体"/>
          <w:sz w:val="24"/>
          <w:szCs w:val="24"/>
          <w:lang w:val="en-US" w:eastAsia="zh-CN"/>
        </w:rPr>
        <w:t>根据公司可提供的</w:t>
      </w:r>
      <w:r>
        <w:rPr>
          <w:rFonts w:hint="eastAsia" w:hAnsi="宋体"/>
          <w:sz w:val="24"/>
          <w:szCs w:val="24"/>
        </w:rPr>
        <w:t>售后服务自行填写</w:t>
      </w:r>
      <w:r>
        <w:rPr>
          <w:rFonts w:hint="eastAsia" w:hAnsi="宋体"/>
          <w:sz w:val="24"/>
          <w:szCs w:val="24"/>
          <w:lang w:eastAsia="zh-CN"/>
        </w:rPr>
        <w:t>，</w:t>
      </w:r>
      <w:r>
        <w:rPr>
          <w:rFonts w:hint="eastAsia" w:hAnsi="宋体"/>
          <w:sz w:val="24"/>
          <w:szCs w:val="24"/>
          <w:lang w:val="en-US" w:eastAsia="zh-CN"/>
        </w:rPr>
        <w:t>承诺书内容需包括售后服务方案）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宋体" w:hAnsi="宋体"/>
          <w:b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宋体" w:hAnsi="宋体"/>
          <w:b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宋体" w:hAnsi="宋体"/>
          <w:b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宋体" w:hAnsi="宋体"/>
          <w:b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宋体" w:hAnsi="宋体"/>
          <w:b/>
          <w:sz w:val="24"/>
          <w:lang w:val="en-US" w:eastAsia="zh-CN"/>
        </w:rPr>
      </w:pP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格式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：</w:t>
      </w:r>
    </w:p>
    <w:p>
      <w:pPr>
        <w:pStyle w:val="2"/>
        <w:numPr>
          <w:ilvl w:val="0"/>
          <w:numId w:val="0"/>
        </w:numPr>
        <w:jc w:val="center"/>
        <w:rPr>
          <w:rFonts w:ascii="宋体" w:hAnsi="宋体" w:eastAsia="宋体"/>
          <w:szCs w:val="28"/>
        </w:rPr>
      </w:pPr>
      <w:bookmarkStart w:id="8" w:name="_Toc120277438"/>
      <w:r>
        <w:rPr>
          <w:rFonts w:ascii="宋体" w:hAnsi="宋体" w:eastAsia="宋体"/>
          <w:szCs w:val="28"/>
        </w:rPr>
        <w:t>构成</w:t>
      </w:r>
      <w:r>
        <w:rPr>
          <w:rFonts w:hint="eastAsia" w:ascii="宋体" w:hAnsi="宋体" w:eastAsia="宋体"/>
          <w:szCs w:val="28"/>
          <w:lang w:val="en-US" w:eastAsia="zh-CN"/>
        </w:rPr>
        <w:t>响应</w:t>
      </w:r>
      <w:r>
        <w:rPr>
          <w:rFonts w:ascii="宋体" w:hAnsi="宋体" w:eastAsia="宋体"/>
          <w:szCs w:val="28"/>
        </w:rPr>
        <w:t>文件</w:t>
      </w:r>
      <w:r>
        <w:rPr>
          <w:rFonts w:hint="eastAsia" w:ascii="宋体" w:hAnsi="宋体" w:eastAsia="宋体"/>
          <w:szCs w:val="28"/>
        </w:rPr>
        <w:t>商务</w:t>
      </w:r>
      <w:r>
        <w:rPr>
          <w:rFonts w:ascii="宋体" w:hAnsi="宋体" w:eastAsia="宋体"/>
          <w:szCs w:val="28"/>
        </w:rPr>
        <w:t>部分的其</w:t>
      </w:r>
      <w:r>
        <w:rPr>
          <w:rFonts w:hint="eastAsia" w:ascii="宋体" w:hAnsi="宋体" w:eastAsia="宋体"/>
          <w:szCs w:val="28"/>
        </w:rPr>
        <w:t>他</w:t>
      </w:r>
      <w:r>
        <w:rPr>
          <w:rFonts w:ascii="宋体" w:hAnsi="宋体" w:eastAsia="宋体"/>
          <w:szCs w:val="28"/>
        </w:rPr>
        <w:t>资料</w:t>
      </w:r>
      <w:bookmarkEnd w:id="8"/>
    </w:p>
    <w:p>
      <w:pPr>
        <w:spacing w:line="360" w:lineRule="auto"/>
        <w:jc w:val="center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响应</w:t>
      </w:r>
      <w:r>
        <w:rPr>
          <w:rFonts w:hint="eastAsia" w:ascii="宋体" w:hAnsi="宋体"/>
          <w:sz w:val="24"/>
        </w:rPr>
        <w:t>人</w:t>
      </w:r>
      <w:r>
        <w:rPr>
          <w:rFonts w:ascii="宋体" w:hAnsi="宋体"/>
          <w:sz w:val="24"/>
        </w:rPr>
        <w:t>认为应当提交的其他商务部分资料，格式自拟。</w:t>
      </w:r>
    </w:p>
    <w:p>
      <w:pPr>
        <w:pStyle w:val="2"/>
        <w:numPr>
          <w:ilvl w:val="0"/>
          <w:numId w:val="0"/>
        </w:numPr>
        <w:jc w:val="both"/>
        <w:rPr>
          <w:rFonts w:ascii="宋体" w:hAnsi="宋体" w:eastAsia="宋体"/>
          <w:szCs w:val="28"/>
        </w:rPr>
      </w:pPr>
      <w:bookmarkStart w:id="9" w:name="_Toc120277439"/>
      <w:r>
        <w:rPr>
          <w:rFonts w:hint="eastAsia" w:ascii="宋体" w:hAnsi="宋体" w:eastAsia="宋体"/>
          <w:szCs w:val="28"/>
        </w:rPr>
        <w:t>三、技术部分</w:t>
      </w:r>
      <w:bookmarkEnd w:id="9"/>
    </w:p>
    <w:p>
      <w:pPr>
        <w:pStyle w:val="4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格式</w:t>
      </w:r>
      <w:r>
        <w:rPr>
          <w:rFonts w:hAnsi="宋体"/>
          <w:b/>
          <w:sz w:val="28"/>
          <w:szCs w:val="28"/>
        </w:rPr>
        <w:t>1</w:t>
      </w:r>
      <w:r>
        <w:rPr>
          <w:rFonts w:hint="eastAsia" w:hAnsi="宋体"/>
          <w:b/>
          <w:sz w:val="28"/>
          <w:szCs w:val="28"/>
        </w:rPr>
        <w:t>：</w:t>
      </w:r>
    </w:p>
    <w:p>
      <w:pPr>
        <w:pStyle w:val="2"/>
        <w:numPr>
          <w:ilvl w:val="0"/>
          <w:numId w:val="0"/>
        </w:numPr>
        <w:ind w:left="425"/>
        <w:jc w:val="center"/>
        <w:rPr>
          <w:rFonts w:ascii="宋体" w:hAnsi="宋体" w:eastAsia="宋体"/>
          <w:sz w:val="28"/>
          <w:szCs w:val="28"/>
        </w:rPr>
      </w:pPr>
      <w:bookmarkStart w:id="10" w:name="_Toc213141099"/>
      <w:bookmarkStart w:id="11" w:name="_Toc120277440"/>
      <w:r>
        <w:rPr>
          <w:rFonts w:hint="eastAsia" w:ascii="宋体" w:hAnsi="宋体" w:eastAsia="宋体"/>
          <w:sz w:val="28"/>
          <w:szCs w:val="28"/>
        </w:rPr>
        <w:t>技术规格偏离表</w:t>
      </w:r>
      <w:bookmarkEnd w:id="10"/>
      <w:bookmarkEnd w:id="11"/>
    </w:p>
    <w:p>
      <w:pPr>
        <w:rPr>
          <w:rFonts w:ascii="宋体" w:hAnsi="宋体"/>
          <w:sz w:val="24"/>
        </w:rPr>
      </w:pPr>
    </w:p>
    <w:p>
      <w:pPr>
        <w:pStyle w:val="4"/>
        <w:spacing w:line="400" w:lineRule="exact"/>
        <w:rPr>
          <w:rFonts w:hint="eastAsia" w:hAnsi="宋体"/>
          <w:b/>
          <w:sz w:val="24"/>
          <w:szCs w:val="24"/>
          <w:u w:val="single"/>
        </w:rPr>
      </w:pPr>
      <w:r>
        <w:rPr>
          <w:rFonts w:hint="eastAsia" w:hAnsi="宋体"/>
          <w:b/>
          <w:sz w:val="24"/>
          <w:szCs w:val="24"/>
          <w:lang w:val="en-US" w:eastAsia="zh-CN"/>
        </w:rPr>
        <w:t>响应</w:t>
      </w:r>
      <w:r>
        <w:rPr>
          <w:rFonts w:hint="eastAsia" w:hAnsi="宋体"/>
          <w:b/>
          <w:sz w:val="24"/>
          <w:szCs w:val="24"/>
        </w:rPr>
        <w:t>人须逐条对应</w:t>
      </w:r>
      <w:r>
        <w:rPr>
          <w:rFonts w:hint="eastAsia" w:hAnsi="宋体"/>
          <w:b/>
          <w:sz w:val="24"/>
          <w:szCs w:val="24"/>
          <w:lang w:val="en-US" w:eastAsia="zh-CN"/>
        </w:rPr>
        <w:t>采购公告</w:t>
      </w:r>
      <w:r>
        <w:rPr>
          <w:rFonts w:hint="eastAsia" w:hAnsi="宋体"/>
          <w:b/>
          <w:sz w:val="24"/>
          <w:szCs w:val="24"/>
        </w:rPr>
        <w:t>中要求的技术条款，认真填写本表。</w:t>
      </w:r>
    </w:p>
    <w:tbl>
      <w:tblPr>
        <w:tblStyle w:val="6"/>
        <w:tblW w:w="8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2454"/>
        <w:gridCol w:w="2484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20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产品名称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采购公告</w:t>
            </w:r>
            <w:r>
              <w:rPr>
                <w:rFonts w:hint="eastAsia" w:ascii="宋体" w:hAnsi="宋体"/>
                <w:b/>
                <w:sz w:val="24"/>
              </w:rPr>
              <w:t>技术规范、要求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响应</w:t>
            </w:r>
            <w:r>
              <w:rPr>
                <w:rFonts w:ascii="宋体" w:hAnsi="宋体"/>
                <w:b/>
                <w:sz w:val="24"/>
              </w:rPr>
              <w:t>品牌、型号、技术参数及配置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20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20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  <w:jc w:val="center"/>
        </w:trPr>
        <w:tc>
          <w:tcPr>
            <w:tcW w:w="20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pStyle w:val="4"/>
        <w:spacing w:line="260" w:lineRule="exact"/>
        <w:rPr>
          <w:rFonts w:hint="eastAsia" w:hAnsi="宋体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注：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1、</w:t>
      </w:r>
      <w:r>
        <w:rPr>
          <w:rFonts w:hint="eastAsia" w:hAnsi="宋体"/>
          <w:b/>
          <w:sz w:val="28"/>
          <w:szCs w:val="28"/>
          <w:lang w:val="en-US" w:eastAsia="zh-CN"/>
        </w:rPr>
        <w:t>响应</w:t>
      </w:r>
      <w:r>
        <w:rPr>
          <w:rFonts w:hint="eastAsia" w:hAnsi="宋体"/>
          <w:b/>
          <w:sz w:val="28"/>
          <w:szCs w:val="28"/>
        </w:rPr>
        <w:t>人应根据</w:t>
      </w:r>
      <w:r>
        <w:rPr>
          <w:rFonts w:hint="eastAsia" w:hAnsi="宋体"/>
          <w:b/>
          <w:sz w:val="28"/>
          <w:szCs w:val="28"/>
          <w:lang w:val="en-US" w:eastAsia="zh-CN"/>
        </w:rPr>
        <w:t>响应</w:t>
      </w:r>
      <w:r>
        <w:rPr>
          <w:rFonts w:hint="eastAsia" w:hAnsi="宋体"/>
          <w:b/>
          <w:sz w:val="28"/>
          <w:szCs w:val="28"/>
        </w:rPr>
        <w:t>产品的真实参数及功能填报本表，若出现响应与技术支持资料不符，可</w:t>
      </w:r>
      <w:r>
        <w:rPr>
          <w:rFonts w:hint="eastAsia" w:hAnsi="宋体"/>
          <w:b/>
          <w:sz w:val="28"/>
          <w:szCs w:val="28"/>
          <w:lang w:val="en-US" w:eastAsia="zh-CN"/>
        </w:rPr>
        <w:t>取消响应人本项目响应资格</w:t>
      </w:r>
      <w:r>
        <w:rPr>
          <w:rFonts w:hint="eastAsia" w:hAnsi="宋体"/>
          <w:b/>
          <w:sz w:val="28"/>
          <w:szCs w:val="28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hAnsi="宋体" w:eastAsia="宋体"/>
          <w:sz w:val="28"/>
          <w:szCs w:val="28"/>
          <w:lang w:eastAsia="zh-CN"/>
        </w:rPr>
      </w:pPr>
      <w:r>
        <w:rPr>
          <w:rFonts w:hAnsi="宋体"/>
          <w:sz w:val="28"/>
          <w:szCs w:val="28"/>
        </w:rPr>
        <w:t>2</w:t>
      </w:r>
      <w:r>
        <w:rPr>
          <w:rFonts w:hint="eastAsia" w:hAnsi="宋体"/>
          <w:sz w:val="28"/>
          <w:szCs w:val="28"/>
        </w:rPr>
        <w:t>、上</w:t>
      </w:r>
      <w:r>
        <w:rPr>
          <w:rFonts w:hAnsi="宋体"/>
          <w:sz w:val="28"/>
          <w:szCs w:val="28"/>
        </w:rPr>
        <w:t>表中“偏离”</w:t>
      </w:r>
      <w:r>
        <w:rPr>
          <w:rFonts w:hint="eastAsia" w:hAnsi="宋体"/>
          <w:sz w:val="28"/>
          <w:szCs w:val="28"/>
        </w:rPr>
        <w:t>一列，</w:t>
      </w:r>
      <w:r>
        <w:rPr>
          <w:rFonts w:hint="eastAsia" w:hAnsi="宋体"/>
          <w:sz w:val="28"/>
          <w:szCs w:val="28"/>
          <w:lang w:val="en-US" w:eastAsia="zh-CN"/>
        </w:rPr>
        <w:t>响应</w:t>
      </w:r>
      <w:r>
        <w:rPr>
          <w:rFonts w:hAnsi="宋体"/>
          <w:sz w:val="28"/>
          <w:szCs w:val="28"/>
        </w:rPr>
        <w:t>人</w:t>
      </w:r>
      <w:r>
        <w:rPr>
          <w:rFonts w:hint="eastAsia" w:hAnsi="宋体"/>
          <w:sz w:val="28"/>
          <w:szCs w:val="28"/>
        </w:rPr>
        <w:t>须</w:t>
      </w:r>
      <w:r>
        <w:rPr>
          <w:rFonts w:hAnsi="宋体"/>
          <w:sz w:val="28"/>
          <w:szCs w:val="28"/>
        </w:rPr>
        <w:t>如实填写“</w:t>
      </w:r>
      <w:r>
        <w:rPr>
          <w:rFonts w:hint="eastAsia" w:hAnsi="宋体"/>
          <w:sz w:val="28"/>
          <w:szCs w:val="28"/>
        </w:rPr>
        <w:t>正偏离</w:t>
      </w:r>
      <w:r>
        <w:rPr>
          <w:rFonts w:hint="eastAsia" w:hAnsi="宋体"/>
          <w:sz w:val="28"/>
          <w:szCs w:val="28"/>
          <w:lang w:eastAsia="zh-CN"/>
        </w:rPr>
        <w:t>”“</w:t>
      </w:r>
      <w:r>
        <w:rPr>
          <w:rFonts w:hint="eastAsia" w:hAnsi="宋体"/>
          <w:sz w:val="28"/>
          <w:szCs w:val="28"/>
        </w:rPr>
        <w:t>负</w:t>
      </w:r>
      <w:r>
        <w:rPr>
          <w:rFonts w:hAnsi="宋体"/>
          <w:sz w:val="28"/>
          <w:szCs w:val="28"/>
        </w:rPr>
        <w:t>偏离”或“无偏离”。凡</w:t>
      </w:r>
      <w:r>
        <w:rPr>
          <w:rFonts w:hint="eastAsia" w:hAnsi="宋体"/>
          <w:sz w:val="28"/>
          <w:szCs w:val="28"/>
          <w:lang w:val="en-US" w:eastAsia="zh-CN"/>
        </w:rPr>
        <w:t>响应</w:t>
      </w:r>
      <w:r>
        <w:rPr>
          <w:rFonts w:hAnsi="宋体"/>
          <w:sz w:val="28"/>
          <w:szCs w:val="28"/>
        </w:rPr>
        <w:t>内容</w:t>
      </w:r>
      <w:r>
        <w:rPr>
          <w:rFonts w:hint="eastAsia" w:hAnsi="宋体"/>
          <w:sz w:val="28"/>
          <w:szCs w:val="28"/>
        </w:rPr>
        <w:t>高于</w:t>
      </w:r>
      <w:r>
        <w:rPr>
          <w:rFonts w:hint="eastAsia" w:hAnsi="宋体"/>
          <w:sz w:val="28"/>
          <w:szCs w:val="28"/>
          <w:lang w:val="en-US" w:eastAsia="zh-CN"/>
        </w:rPr>
        <w:t>采购公告</w:t>
      </w:r>
      <w:r>
        <w:rPr>
          <w:rFonts w:hAnsi="宋体"/>
          <w:sz w:val="28"/>
          <w:szCs w:val="28"/>
        </w:rPr>
        <w:t>要求</w:t>
      </w:r>
      <w:r>
        <w:rPr>
          <w:rFonts w:hint="eastAsia" w:hAnsi="宋体"/>
          <w:sz w:val="28"/>
          <w:szCs w:val="28"/>
        </w:rPr>
        <w:t>的，按</w:t>
      </w:r>
      <w:r>
        <w:rPr>
          <w:rFonts w:hAnsi="宋体"/>
          <w:sz w:val="28"/>
          <w:szCs w:val="28"/>
        </w:rPr>
        <w:t>“</w:t>
      </w:r>
      <w:r>
        <w:rPr>
          <w:rFonts w:hint="eastAsia" w:hAnsi="宋体"/>
          <w:sz w:val="28"/>
          <w:szCs w:val="28"/>
        </w:rPr>
        <w:t>正</w:t>
      </w:r>
      <w:r>
        <w:rPr>
          <w:rFonts w:hAnsi="宋体"/>
          <w:sz w:val="28"/>
          <w:szCs w:val="28"/>
        </w:rPr>
        <w:t>偏离”填写</w:t>
      </w:r>
      <w:r>
        <w:rPr>
          <w:rFonts w:hint="eastAsia" w:hAnsi="宋体"/>
          <w:sz w:val="28"/>
          <w:szCs w:val="28"/>
        </w:rPr>
        <w:t>；低于</w:t>
      </w:r>
      <w:r>
        <w:rPr>
          <w:rFonts w:hint="eastAsia" w:hAnsi="宋体"/>
          <w:sz w:val="28"/>
          <w:szCs w:val="28"/>
          <w:lang w:val="en-US" w:eastAsia="zh-CN"/>
        </w:rPr>
        <w:t>采购公告</w:t>
      </w:r>
      <w:r>
        <w:rPr>
          <w:rFonts w:hint="eastAsia" w:hAnsi="宋体"/>
          <w:sz w:val="28"/>
          <w:szCs w:val="28"/>
        </w:rPr>
        <w:t>要求的，按</w:t>
      </w:r>
      <w:r>
        <w:rPr>
          <w:rFonts w:hAnsi="宋体"/>
          <w:sz w:val="28"/>
          <w:szCs w:val="28"/>
        </w:rPr>
        <w:t>“</w:t>
      </w:r>
      <w:r>
        <w:rPr>
          <w:rFonts w:hint="eastAsia" w:hAnsi="宋体"/>
          <w:sz w:val="28"/>
          <w:szCs w:val="28"/>
        </w:rPr>
        <w:t>负</w:t>
      </w:r>
      <w:r>
        <w:rPr>
          <w:rFonts w:hAnsi="宋体"/>
          <w:sz w:val="28"/>
          <w:szCs w:val="28"/>
        </w:rPr>
        <w:t>偏离”填写</w:t>
      </w:r>
      <w:r>
        <w:rPr>
          <w:rFonts w:hint="eastAsia" w:hAnsi="宋体"/>
          <w:sz w:val="28"/>
          <w:szCs w:val="28"/>
        </w:rPr>
        <w:t>；满足</w:t>
      </w:r>
      <w:r>
        <w:rPr>
          <w:rFonts w:hint="eastAsia" w:hAnsi="宋体"/>
          <w:sz w:val="28"/>
          <w:szCs w:val="28"/>
          <w:lang w:val="en-US" w:eastAsia="zh-CN"/>
        </w:rPr>
        <w:t>采购公告</w:t>
      </w:r>
      <w:r>
        <w:rPr>
          <w:rFonts w:hint="eastAsia" w:hAnsi="宋体"/>
          <w:sz w:val="28"/>
          <w:szCs w:val="28"/>
        </w:rPr>
        <w:t>要求的，按“无偏离”填写。</w:t>
      </w:r>
      <w:r>
        <w:rPr>
          <w:rFonts w:hAnsi="宋体"/>
          <w:sz w:val="28"/>
          <w:szCs w:val="28"/>
        </w:rPr>
        <w:t>并在</w:t>
      </w:r>
      <w:r>
        <w:rPr>
          <w:rFonts w:hint="eastAsia" w:hAnsi="宋体"/>
          <w:sz w:val="28"/>
          <w:szCs w:val="28"/>
        </w:rPr>
        <w:t>“</w:t>
      </w:r>
      <w:r>
        <w:rPr>
          <w:rFonts w:hint="eastAsia" w:hAnsi="宋体"/>
          <w:b/>
          <w:sz w:val="28"/>
          <w:szCs w:val="28"/>
          <w:lang w:val="en-US" w:eastAsia="zh-CN"/>
        </w:rPr>
        <w:t>响应</w:t>
      </w:r>
      <w:r>
        <w:rPr>
          <w:rFonts w:hAnsi="宋体"/>
          <w:b/>
          <w:sz w:val="28"/>
          <w:szCs w:val="28"/>
        </w:rPr>
        <w:t>品牌、型号、技术参数及配置</w:t>
      </w:r>
      <w:r>
        <w:rPr>
          <w:rFonts w:hint="eastAsia" w:hAnsi="宋体"/>
          <w:b/>
          <w:sz w:val="28"/>
          <w:szCs w:val="28"/>
        </w:rPr>
        <w:t>”</w:t>
      </w:r>
      <w:r>
        <w:rPr>
          <w:rFonts w:hint="eastAsia" w:hAnsi="宋体"/>
          <w:sz w:val="28"/>
          <w:szCs w:val="28"/>
        </w:rPr>
        <w:t>一列中</w:t>
      </w:r>
      <w:r>
        <w:rPr>
          <w:rFonts w:hAnsi="宋体"/>
          <w:sz w:val="28"/>
          <w:szCs w:val="28"/>
        </w:rPr>
        <w:t>写明</w:t>
      </w:r>
      <w:r>
        <w:rPr>
          <w:rFonts w:hint="eastAsia" w:hAnsi="宋体"/>
          <w:sz w:val="28"/>
          <w:szCs w:val="28"/>
          <w:lang w:val="en-US" w:eastAsia="zh-CN"/>
        </w:rPr>
        <w:t>响应</w:t>
      </w:r>
      <w:r>
        <w:rPr>
          <w:rFonts w:hAnsi="宋体"/>
          <w:sz w:val="28"/>
          <w:szCs w:val="28"/>
        </w:rPr>
        <w:t>产品实际的技术</w:t>
      </w:r>
      <w:r>
        <w:rPr>
          <w:rFonts w:hint="eastAsia" w:hAnsi="宋体"/>
          <w:sz w:val="28"/>
          <w:szCs w:val="28"/>
        </w:rPr>
        <w:t>参数</w:t>
      </w:r>
      <w:r>
        <w:rPr>
          <w:rFonts w:hAnsi="宋体"/>
          <w:sz w:val="28"/>
          <w:szCs w:val="28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/>
          <w:sz w:val="24"/>
          <w:lang w:val="en-US" w:eastAsia="zh-CN"/>
        </w:rPr>
      </w:pPr>
      <w:r>
        <w:rPr>
          <w:rFonts w:hAnsi="宋体"/>
          <w:sz w:val="28"/>
          <w:szCs w:val="28"/>
        </w:rPr>
        <w:t>3</w:t>
      </w:r>
      <w:r>
        <w:rPr>
          <w:rFonts w:hint="eastAsia" w:hAnsi="宋体"/>
          <w:sz w:val="28"/>
          <w:szCs w:val="28"/>
        </w:rPr>
        <w:t>、</w:t>
      </w:r>
      <w:r>
        <w:rPr>
          <w:rFonts w:hint="eastAsia" w:hAnsi="宋体"/>
          <w:bCs/>
          <w:sz w:val="28"/>
          <w:szCs w:val="28"/>
        </w:rPr>
        <w:t>各</w:t>
      </w:r>
      <w:r>
        <w:rPr>
          <w:rFonts w:hint="eastAsia" w:hAnsi="宋体"/>
          <w:bCs/>
          <w:sz w:val="28"/>
          <w:szCs w:val="28"/>
          <w:lang w:val="en-US" w:eastAsia="zh-CN"/>
        </w:rPr>
        <w:t>响应</w:t>
      </w:r>
      <w:r>
        <w:rPr>
          <w:rFonts w:hint="eastAsia" w:hAnsi="宋体"/>
          <w:bCs/>
          <w:sz w:val="28"/>
          <w:szCs w:val="28"/>
        </w:rPr>
        <w:t>人必须</w:t>
      </w:r>
      <w:r>
        <w:rPr>
          <w:rFonts w:hint="eastAsia" w:hAnsi="宋体"/>
          <w:bCs/>
          <w:sz w:val="28"/>
          <w:szCs w:val="28"/>
          <w:lang w:val="en-US" w:eastAsia="zh-CN"/>
        </w:rPr>
        <w:t>参照采购公告</w:t>
      </w:r>
      <w:r>
        <w:rPr>
          <w:rFonts w:hint="eastAsia" w:hAnsi="宋体"/>
          <w:bCs/>
          <w:sz w:val="28"/>
          <w:szCs w:val="28"/>
        </w:rPr>
        <w:t>中的技术要求，逐条作出全面、真实的反映，除如实填写技术规格偏离表外，</w:t>
      </w:r>
      <w:r>
        <w:rPr>
          <w:rFonts w:hint="eastAsia" w:hAnsi="宋体"/>
          <w:bCs/>
          <w:sz w:val="28"/>
          <w:szCs w:val="28"/>
          <w:lang w:val="en-US" w:eastAsia="zh-CN"/>
        </w:rPr>
        <w:t>响应</w:t>
      </w:r>
      <w:r>
        <w:rPr>
          <w:rFonts w:hint="eastAsia" w:hAnsi="宋体"/>
          <w:bCs/>
          <w:sz w:val="28"/>
          <w:szCs w:val="28"/>
        </w:rPr>
        <w:t>文件中必须提供技术支持资料</w:t>
      </w:r>
      <w:r>
        <w:rPr>
          <w:rFonts w:hint="eastAsia" w:hAnsi="宋体"/>
          <w:bCs/>
          <w:sz w:val="28"/>
          <w:szCs w:val="28"/>
          <w:lang w:eastAsia="zh-CN"/>
        </w:rPr>
        <w:t>、</w:t>
      </w:r>
      <w:r>
        <w:rPr>
          <w:rFonts w:hint="eastAsia" w:hAnsi="宋体"/>
          <w:bCs/>
          <w:sz w:val="28"/>
          <w:szCs w:val="28"/>
        </w:rPr>
        <w:t>支持参数</w:t>
      </w:r>
      <w:r>
        <w:rPr>
          <w:rFonts w:hint="eastAsia" w:hAnsi="宋体"/>
          <w:bCs/>
          <w:sz w:val="28"/>
          <w:szCs w:val="28"/>
          <w:lang w:eastAsia="zh-CN"/>
        </w:rPr>
        <w:t>、</w:t>
      </w:r>
      <w:r>
        <w:rPr>
          <w:rFonts w:hint="eastAsia" w:hAnsi="宋体"/>
          <w:bCs/>
          <w:sz w:val="28"/>
          <w:szCs w:val="28"/>
        </w:rPr>
        <w:t>技术规格偏离表应答（包括但不限于</w:t>
      </w:r>
      <w:r>
        <w:rPr>
          <w:rFonts w:hint="eastAsia" w:hAnsi="宋体"/>
          <w:bCs/>
          <w:sz w:val="28"/>
          <w:szCs w:val="28"/>
          <w:lang w:val="en-US" w:eastAsia="zh-CN"/>
        </w:rPr>
        <w:t>响应</w:t>
      </w:r>
      <w:r>
        <w:rPr>
          <w:rFonts w:hint="eastAsia" w:hAnsi="宋体"/>
          <w:bCs/>
          <w:sz w:val="28"/>
          <w:szCs w:val="28"/>
        </w:rPr>
        <w:t>产品</w:t>
      </w:r>
      <w:r>
        <w:rPr>
          <w:rFonts w:hint="eastAsia" w:hAnsi="宋体"/>
          <w:sz w:val="28"/>
          <w:szCs w:val="28"/>
        </w:rPr>
        <w:t>公开发布的技术白皮书、检测报告、彩页资料</w:t>
      </w:r>
      <w:r>
        <w:rPr>
          <w:rFonts w:hint="eastAsia" w:hAnsi="宋体"/>
          <w:bCs/>
          <w:sz w:val="28"/>
          <w:szCs w:val="28"/>
        </w:rPr>
        <w:t>）。</w:t>
      </w:r>
      <w:r>
        <w:rPr>
          <w:rFonts w:hint="eastAsia" w:hAnsi="宋体"/>
          <w:b/>
          <w:bCs/>
          <w:sz w:val="28"/>
          <w:szCs w:val="28"/>
        </w:rPr>
        <w:t>若</w:t>
      </w:r>
      <w:r>
        <w:rPr>
          <w:rFonts w:hint="eastAsia" w:hAnsi="宋体"/>
          <w:b/>
          <w:bCs/>
          <w:sz w:val="28"/>
          <w:szCs w:val="28"/>
          <w:lang w:val="en-US" w:eastAsia="zh-CN"/>
        </w:rPr>
        <w:t>响应</w:t>
      </w:r>
      <w:r>
        <w:rPr>
          <w:rFonts w:hint="eastAsia" w:hAnsi="宋体"/>
          <w:b/>
          <w:bCs/>
          <w:sz w:val="28"/>
          <w:szCs w:val="28"/>
        </w:rPr>
        <w:t>文件中技术支持资料参数与技术规格偏离表应答不符，以技术支持资料为准；若无技术支持资料导致评标委员会无法判断的，评标委员会可认定为不响应该条技术参数要求。</w:t>
      </w:r>
      <w:r>
        <w:rPr>
          <w:rFonts w:hint="eastAsia" w:hAnsi="宋体"/>
          <w:b/>
          <w:sz w:val="28"/>
          <w:szCs w:val="28"/>
        </w:rPr>
        <w:t>若出现制造商公开发布的技术白皮书、检测报告、彩页资料等技术证明文件中，同一技术参数或指标互相矛盾，视为该项技术参数不响应</w:t>
      </w:r>
      <w:r>
        <w:rPr>
          <w:rFonts w:hint="eastAsia" w:hAnsi="宋体"/>
          <w:b/>
          <w:sz w:val="28"/>
          <w:szCs w:val="28"/>
          <w:lang w:val="en-US" w:eastAsia="zh-CN"/>
        </w:rPr>
        <w:t>采购公告</w:t>
      </w:r>
      <w:r>
        <w:rPr>
          <w:rFonts w:hint="eastAsia" w:hAnsi="宋体"/>
          <w:b/>
          <w:sz w:val="28"/>
          <w:szCs w:val="28"/>
        </w:rPr>
        <w:t>要求。</w:t>
      </w:r>
    </w:p>
    <w:p>
      <w:pPr>
        <w:pStyle w:val="4"/>
        <w:spacing w:line="600" w:lineRule="exact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格式</w:t>
      </w:r>
      <w:r>
        <w:rPr>
          <w:rFonts w:hAnsi="宋体"/>
          <w:b/>
          <w:sz w:val="28"/>
          <w:szCs w:val="28"/>
        </w:rPr>
        <w:t>2</w:t>
      </w:r>
      <w:r>
        <w:rPr>
          <w:rFonts w:hint="eastAsia" w:hAnsi="宋体"/>
          <w:b/>
          <w:sz w:val="28"/>
          <w:szCs w:val="28"/>
        </w:rPr>
        <w:t>：</w:t>
      </w:r>
    </w:p>
    <w:p>
      <w:pPr>
        <w:pStyle w:val="2"/>
        <w:numPr>
          <w:ilvl w:val="0"/>
          <w:numId w:val="0"/>
        </w:numPr>
        <w:ind w:left="425"/>
        <w:jc w:val="center"/>
        <w:rPr>
          <w:rFonts w:ascii="宋体" w:hAnsi="宋体" w:eastAsia="宋体"/>
          <w:szCs w:val="28"/>
        </w:rPr>
      </w:pPr>
      <w:bookmarkStart w:id="12" w:name="_Toc120277442"/>
      <w:r>
        <w:rPr>
          <w:rFonts w:hint="eastAsia" w:ascii="宋体" w:hAnsi="宋体" w:eastAsia="宋体"/>
          <w:szCs w:val="28"/>
        </w:rPr>
        <w:t>技术支持资料</w:t>
      </w:r>
      <w:bookmarkEnd w:id="12"/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z w:val="24"/>
        </w:rPr>
        <w:t>包括但不限于</w:t>
      </w:r>
      <w:r>
        <w:rPr>
          <w:rFonts w:hint="eastAsia" w:ascii="宋体" w:hAnsi="宋体"/>
          <w:bCs/>
          <w:sz w:val="24"/>
          <w:lang w:val="en-US" w:eastAsia="zh-CN"/>
        </w:rPr>
        <w:t>响应</w:t>
      </w:r>
      <w:r>
        <w:rPr>
          <w:rFonts w:hint="eastAsia" w:ascii="宋体" w:hAnsi="宋体"/>
          <w:bCs/>
          <w:sz w:val="24"/>
        </w:rPr>
        <w:t>产品</w:t>
      </w:r>
      <w:r>
        <w:rPr>
          <w:rFonts w:hint="eastAsia" w:ascii="宋体" w:hAnsi="宋体"/>
          <w:sz w:val="24"/>
        </w:rPr>
        <w:t>公开发布的技术白皮书、检测报告、彩页资料。</w:t>
      </w:r>
      <w:r>
        <w:rPr>
          <w:rFonts w:hint="eastAsia" w:ascii="宋体" w:hAnsi="宋体"/>
          <w:sz w:val="24"/>
          <w:lang w:val="en-US" w:eastAsia="zh-CN"/>
        </w:rPr>
        <w:t>响应</w:t>
      </w:r>
      <w:r>
        <w:rPr>
          <w:rFonts w:hint="eastAsia" w:ascii="宋体" w:hAnsi="宋体"/>
          <w:sz w:val="24"/>
        </w:rPr>
        <w:t>人根据自身实际情况和产品特点自行提供，以证明其产品具体配置情况及技术指标响应的真实性。未提供上述资料</w:t>
      </w:r>
      <w:r>
        <w:rPr>
          <w:rFonts w:hint="eastAsia" w:ascii="宋体" w:hAnsi="宋体"/>
          <w:bCs/>
          <w:sz w:val="24"/>
        </w:rPr>
        <w:t>导致无法判断的，可认定为不响应该条技术参数要求。</w:t>
      </w:r>
      <w:r>
        <w:rPr>
          <w:rFonts w:hint="eastAsia" w:ascii="宋体" w:hAnsi="宋体"/>
          <w:sz w:val="24"/>
        </w:rPr>
        <w:t>若出现制造商公开发布的技术白皮书、检测报告、彩页资料等技术证明文件中，同一技术参数或指标互相矛盾，视为该项技术参数不响应</w:t>
      </w:r>
      <w:r>
        <w:rPr>
          <w:rFonts w:hint="eastAsia" w:ascii="宋体" w:hAnsi="宋体"/>
          <w:sz w:val="24"/>
          <w:lang w:val="en-US" w:eastAsia="zh-CN"/>
        </w:rPr>
        <w:t>采购</w:t>
      </w:r>
      <w:r>
        <w:rPr>
          <w:rFonts w:hint="eastAsia" w:ascii="宋体" w:hAnsi="宋体"/>
          <w:sz w:val="24"/>
        </w:rPr>
        <w:t>要求。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pStyle w:val="4"/>
        <w:spacing w:line="600" w:lineRule="exact"/>
        <w:rPr>
          <w:rFonts w:hint="eastAsia"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格式</w:t>
      </w:r>
      <w:r>
        <w:rPr>
          <w:rFonts w:hint="eastAsia" w:hAnsi="宋体"/>
          <w:b/>
          <w:sz w:val="28"/>
          <w:szCs w:val="28"/>
          <w:lang w:val="en-US" w:eastAsia="zh-CN"/>
        </w:rPr>
        <w:t>3</w:t>
      </w:r>
      <w:r>
        <w:rPr>
          <w:rFonts w:hint="eastAsia" w:hAnsi="宋体"/>
          <w:b/>
          <w:sz w:val="28"/>
          <w:szCs w:val="28"/>
        </w:rPr>
        <w:t>：</w:t>
      </w:r>
    </w:p>
    <w:p>
      <w:pPr>
        <w:pStyle w:val="4"/>
        <w:spacing w:line="600" w:lineRule="exact"/>
        <w:jc w:val="center"/>
        <w:rPr>
          <w:rFonts w:hint="default" w:hAnsi="宋体" w:eastAsia="宋体"/>
          <w:b/>
          <w:sz w:val="28"/>
          <w:szCs w:val="28"/>
          <w:lang w:val="en-US" w:eastAsia="zh-CN"/>
        </w:rPr>
      </w:pPr>
      <w:r>
        <w:rPr>
          <w:rFonts w:hint="eastAsia" w:hAnsi="宋体"/>
          <w:b/>
          <w:sz w:val="28"/>
          <w:szCs w:val="28"/>
          <w:lang w:val="en-US" w:eastAsia="zh-CN"/>
        </w:rPr>
        <w:t>业绩证明材料</w:t>
      </w:r>
    </w:p>
    <w:p>
      <w:pPr>
        <w:pStyle w:val="4"/>
        <w:spacing w:line="600" w:lineRule="exact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202</w:t>
      </w:r>
      <w:r>
        <w:rPr>
          <w:rFonts w:hint="eastAsia" w:hAnsi="宋体" w:cs="Times New Roman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-2025 年销售业绩（厂家或</w:t>
      </w:r>
      <w:r>
        <w:rPr>
          <w:rFonts w:hint="eastAsia" w:hAnsi="宋体" w:cs="Times New Roman"/>
          <w:kern w:val="2"/>
          <w:sz w:val="24"/>
          <w:szCs w:val="24"/>
          <w:lang w:val="en-US" w:eastAsia="zh-CN" w:bidi="ar-SA"/>
        </w:rPr>
        <w:t>响应人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业绩均可，需提供合同复印件）</w:t>
      </w:r>
    </w:p>
    <w:p>
      <w:pPr>
        <w:pStyle w:val="4"/>
        <w:spacing w:line="600" w:lineRule="exact"/>
        <w:jc w:val="center"/>
        <w:rPr>
          <w:rFonts w:hint="eastAsia" w:hAnsi="宋体" w:cs="Times New Roman"/>
          <w:kern w:val="2"/>
          <w:sz w:val="36"/>
          <w:szCs w:val="36"/>
          <w:u w:val="none"/>
          <w:lang w:val="en-US" w:eastAsia="zh-CN" w:bidi="ar-SA"/>
        </w:rPr>
      </w:pPr>
      <w:r>
        <w:rPr>
          <w:rFonts w:hint="eastAsia" w:hAnsi="宋体" w:cs="Times New Roman"/>
          <w:kern w:val="2"/>
          <w:sz w:val="36"/>
          <w:szCs w:val="36"/>
          <w:u w:val="single"/>
          <w:lang w:val="en-US" w:eastAsia="zh-CN" w:bidi="ar-SA"/>
        </w:rPr>
        <w:t xml:space="preserve">                          （公司）</w:t>
      </w:r>
      <w:r>
        <w:rPr>
          <w:rFonts w:hint="eastAsia" w:hAnsi="宋体" w:cs="Times New Roman"/>
          <w:kern w:val="2"/>
          <w:sz w:val="36"/>
          <w:szCs w:val="36"/>
          <w:u w:val="none"/>
          <w:lang w:val="en-US" w:eastAsia="zh-CN" w:bidi="ar-SA"/>
        </w:rPr>
        <w:t>二次报价明细表</w:t>
      </w:r>
    </w:p>
    <w:p>
      <w:pPr>
        <w:pStyle w:val="4"/>
        <w:tabs>
          <w:tab w:val="left" w:pos="10080"/>
        </w:tabs>
        <w:spacing w:line="600" w:lineRule="exact"/>
        <w:jc w:val="center"/>
        <w:rPr>
          <w:rFonts w:hint="eastAsia" w:hAnsi="宋体" w:cs="Times New Roman"/>
          <w:kern w:val="2"/>
          <w:sz w:val="36"/>
          <w:szCs w:val="36"/>
          <w:u w:val="none"/>
          <w:lang w:val="en-US" w:eastAsia="zh-CN" w:bidi="ar-SA"/>
        </w:rPr>
      </w:pPr>
    </w:p>
    <w:tbl>
      <w:tblPr>
        <w:tblStyle w:val="7"/>
        <w:tblW w:w="15696" w:type="dxa"/>
        <w:tblInd w:w="-9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90"/>
        <w:gridCol w:w="1185"/>
        <w:gridCol w:w="690"/>
        <w:gridCol w:w="1320"/>
        <w:gridCol w:w="2145"/>
        <w:gridCol w:w="990"/>
        <w:gridCol w:w="1618"/>
        <w:gridCol w:w="1595"/>
        <w:gridCol w:w="1009"/>
        <w:gridCol w:w="887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产品名称</w:t>
            </w:r>
          </w:p>
        </w:tc>
        <w:tc>
          <w:tcPr>
            <w:tcW w:w="12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型号规格</w:t>
            </w:r>
          </w:p>
        </w:tc>
        <w:tc>
          <w:tcPr>
            <w:tcW w:w="11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/>
                <w:b/>
                <w:bCs/>
                <w:szCs w:val="21"/>
              </w:rPr>
              <w:t>制造商</w:t>
            </w:r>
          </w:p>
        </w:tc>
        <w:tc>
          <w:tcPr>
            <w:tcW w:w="6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/>
                <w:b/>
                <w:bCs/>
                <w:szCs w:val="21"/>
              </w:rPr>
              <w:t>数量</w:t>
            </w:r>
          </w:p>
        </w:tc>
        <w:tc>
          <w:tcPr>
            <w:tcW w:w="13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一次报价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单价/元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二次报价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</w:rPr>
              <w:t>最终报价单价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/元</w:t>
            </w:r>
            <w:r>
              <w:rPr>
                <w:rFonts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9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总价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b/>
                <w:bCs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sz w:val="21"/>
                <w:szCs w:val="21"/>
              </w:rPr>
              <w:t>元</w:t>
            </w:r>
            <w:r>
              <w:rPr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161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生产企业许可证号</w:t>
            </w:r>
          </w:p>
        </w:tc>
        <w:tc>
          <w:tcPr>
            <w:tcW w:w="15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产品</w:t>
            </w:r>
            <w:r>
              <w:rPr>
                <w:rFonts w:ascii="宋体" w:hAnsi="宋体"/>
                <w:b/>
                <w:bCs/>
                <w:szCs w:val="21"/>
              </w:rPr>
              <w:t>注册证</w:t>
            </w:r>
          </w:p>
        </w:tc>
        <w:tc>
          <w:tcPr>
            <w:tcW w:w="100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交货期</w:t>
            </w:r>
          </w:p>
        </w:tc>
        <w:tc>
          <w:tcPr>
            <w:tcW w:w="88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质保期</w:t>
            </w:r>
          </w:p>
        </w:tc>
        <w:tc>
          <w:tcPr>
            <w:tcW w:w="15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交货期及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交货地点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pStyle w:val="4"/>
              <w:spacing w:line="600" w:lineRule="exact"/>
              <w:jc w:val="both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</w:tcPr>
          <w:p>
            <w:pPr>
              <w:pStyle w:val="4"/>
              <w:spacing w:line="600" w:lineRule="exact"/>
              <w:jc w:val="both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</w:tcPr>
          <w:p>
            <w:pPr>
              <w:pStyle w:val="4"/>
              <w:spacing w:line="600" w:lineRule="exact"/>
              <w:jc w:val="both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90" w:type="dxa"/>
          </w:tcPr>
          <w:p>
            <w:pPr>
              <w:pStyle w:val="4"/>
              <w:spacing w:line="600" w:lineRule="exact"/>
              <w:jc w:val="both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</w:tcPr>
          <w:p>
            <w:pPr>
              <w:pStyle w:val="4"/>
              <w:spacing w:line="600" w:lineRule="exact"/>
              <w:jc w:val="both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145" w:type="dxa"/>
          </w:tcPr>
          <w:p>
            <w:pPr>
              <w:pStyle w:val="4"/>
              <w:spacing w:line="600" w:lineRule="exact"/>
              <w:jc w:val="both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90" w:type="dxa"/>
          </w:tcPr>
          <w:p>
            <w:pPr>
              <w:pStyle w:val="4"/>
              <w:spacing w:line="600" w:lineRule="exact"/>
              <w:jc w:val="both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618" w:type="dxa"/>
          </w:tcPr>
          <w:p>
            <w:pPr>
              <w:pStyle w:val="4"/>
              <w:spacing w:line="600" w:lineRule="exact"/>
              <w:jc w:val="both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95" w:type="dxa"/>
          </w:tcPr>
          <w:p>
            <w:pPr>
              <w:pStyle w:val="4"/>
              <w:spacing w:line="600" w:lineRule="exact"/>
              <w:jc w:val="both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09" w:type="dxa"/>
          </w:tcPr>
          <w:p>
            <w:pPr>
              <w:pStyle w:val="4"/>
              <w:spacing w:line="600" w:lineRule="exact"/>
              <w:jc w:val="both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7" w:type="dxa"/>
          </w:tcPr>
          <w:p>
            <w:pPr>
              <w:pStyle w:val="4"/>
              <w:spacing w:line="600" w:lineRule="exact"/>
              <w:jc w:val="both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27" w:type="dxa"/>
          </w:tcPr>
          <w:p>
            <w:pPr>
              <w:pStyle w:val="4"/>
              <w:spacing w:line="600" w:lineRule="exact"/>
              <w:jc w:val="both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pStyle w:val="4"/>
              <w:spacing w:line="600" w:lineRule="exact"/>
              <w:jc w:val="both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</w:tcPr>
          <w:p>
            <w:pPr>
              <w:pStyle w:val="4"/>
              <w:spacing w:line="600" w:lineRule="exact"/>
              <w:jc w:val="both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</w:tcPr>
          <w:p>
            <w:pPr>
              <w:pStyle w:val="4"/>
              <w:spacing w:line="600" w:lineRule="exact"/>
              <w:jc w:val="both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90" w:type="dxa"/>
          </w:tcPr>
          <w:p>
            <w:pPr>
              <w:pStyle w:val="4"/>
              <w:spacing w:line="600" w:lineRule="exact"/>
              <w:jc w:val="both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</w:tcPr>
          <w:p>
            <w:pPr>
              <w:pStyle w:val="4"/>
              <w:spacing w:line="600" w:lineRule="exact"/>
              <w:jc w:val="both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145" w:type="dxa"/>
          </w:tcPr>
          <w:p>
            <w:pPr>
              <w:pStyle w:val="4"/>
              <w:spacing w:line="600" w:lineRule="exact"/>
              <w:jc w:val="both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90" w:type="dxa"/>
          </w:tcPr>
          <w:p>
            <w:pPr>
              <w:pStyle w:val="4"/>
              <w:spacing w:line="600" w:lineRule="exact"/>
              <w:jc w:val="both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618" w:type="dxa"/>
          </w:tcPr>
          <w:p>
            <w:pPr>
              <w:pStyle w:val="4"/>
              <w:spacing w:line="600" w:lineRule="exact"/>
              <w:jc w:val="both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95" w:type="dxa"/>
          </w:tcPr>
          <w:p>
            <w:pPr>
              <w:pStyle w:val="4"/>
              <w:spacing w:line="600" w:lineRule="exact"/>
              <w:jc w:val="both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09" w:type="dxa"/>
          </w:tcPr>
          <w:p>
            <w:pPr>
              <w:pStyle w:val="4"/>
              <w:spacing w:line="600" w:lineRule="exact"/>
              <w:jc w:val="both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7" w:type="dxa"/>
          </w:tcPr>
          <w:p>
            <w:pPr>
              <w:pStyle w:val="4"/>
              <w:spacing w:line="600" w:lineRule="exact"/>
              <w:jc w:val="both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27" w:type="dxa"/>
          </w:tcPr>
          <w:p>
            <w:pPr>
              <w:pStyle w:val="4"/>
              <w:spacing w:line="600" w:lineRule="exact"/>
              <w:jc w:val="both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6" w:type="dxa"/>
            <w:gridSpan w:val="12"/>
          </w:tcPr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售后服务：</w:t>
            </w:r>
          </w:p>
          <w:p>
            <w:pPr>
              <w:pStyle w:val="4"/>
              <w:spacing w:line="600" w:lineRule="exact"/>
              <w:jc w:val="both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其他承诺：</w:t>
            </w:r>
          </w:p>
        </w:tc>
      </w:tr>
    </w:tbl>
    <w:p>
      <w:pPr>
        <w:pStyle w:val="4"/>
        <w:spacing w:line="600" w:lineRule="exact"/>
        <w:jc w:val="both"/>
        <w:rPr>
          <w:rFonts w:hint="eastAsia" w:hAnsi="宋体" w:cs="Times New Roman"/>
          <w:kern w:val="2"/>
          <w:sz w:val="36"/>
          <w:szCs w:val="36"/>
          <w:u w:val="none"/>
          <w:lang w:val="en-US" w:eastAsia="zh-CN" w:bidi="ar-SA"/>
        </w:rPr>
      </w:pPr>
    </w:p>
    <w:p>
      <w:pPr>
        <w:pStyle w:val="4"/>
        <w:spacing w:line="600" w:lineRule="exact"/>
        <w:jc w:val="both"/>
        <w:rPr>
          <w:rFonts w:hint="eastAsia" w:hAnsi="宋体" w:cs="Times New Roman"/>
          <w:color w:val="E54C5E" w:themeColor="accent6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accent6"/>
            </w14:solidFill>
          </w14:textFill>
        </w:rPr>
      </w:pPr>
      <w:r>
        <w:rPr>
          <w:rFonts w:hint="eastAsia" w:hAnsi="宋体" w:cs="Times New Roman"/>
          <w:color w:val="E54C5E" w:themeColor="accent6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accent6"/>
            </w14:solidFill>
          </w14:textFill>
        </w:rPr>
        <w:t>注：此表单独打印加盖公章，二次报价现场填写（表格内容不得更改）</w:t>
      </w:r>
    </w:p>
    <w:p>
      <w:pPr>
        <w:pStyle w:val="4"/>
        <w:spacing w:line="600" w:lineRule="exact"/>
        <w:jc w:val="both"/>
        <w:rPr>
          <w:rFonts w:hint="eastAsia" w:hAnsi="宋体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hAnsi="宋体" w:cs="Times New Roman"/>
          <w:color w:val="auto"/>
          <w:kern w:val="2"/>
          <w:sz w:val="32"/>
          <w:szCs w:val="32"/>
          <w:u w:val="none"/>
          <w:lang w:val="en-US" w:eastAsia="zh-CN" w:bidi="ar-SA"/>
        </w:rPr>
        <w:t>供应商名称（加盖公章）：</w:t>
      </w:r>
    </w:p>
    <w:p>
      <w:pPr>
        <w:pStyle w:val="4"/>
        <w:spacing w:line="600" w:lineRule="exact"/>
        <w:jc w:val="both"/>
        <w:rPr>
          <w:rFonts w:hint="eastAsia" w:hAnsi="宋体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hAnsi="宋体" w:cs="Times New Roman"/>
          <w:color w:val="auto"/>
          <w:kern w:val="2"/>
          <w:sz w:val="32"/>
          <w:szCs w:val="32"/>
          <w:u w:val="none"/>
          <w:lang w:val="en-US" w:eastAsia="zh-CN" w:bidi="ar-SA"/>
        </w:rPr>
        <w:t>授权委托人签字：                          授权委托人联系方式：</w:t>
      </w:r>
    </w:p>
    <w:p>
      <w:pPr>
        <w:autoSpaceDE w:val="0"/>
        <w:autoSpaceDN w:val="0"/>
        <w:adjustRightInd w:val="0"/>
        <w:spacing w:before="240" w:beforeLines="100" w:after="240" w:afterLines="100" w:line="360" w:lineRule="auto"/>
        <w:rPr>
          <w:rFonts w:hint="default" w:ascii="宋体" w:hAnsi="宋体" w:eastAsia="宋体" w:cs="宋体"/>
          <w:bCs/>
          <w:sz w:val="30"/>
          <w:szCs w:val="30"/>
          <w:lang w:val="en-US" w:eastAsia="zh-CN"/>
        </w:rPr>
      </w:pPr>
      <w:r>
        <w:rPr>
          <w:rFonts w:hint="eastAsia" w:hAnsi="宋体" w:cs="Times New Roman"/>
          <w:color w:val="auto"/>
          <w:kern w:val="2"/>
          <w:sz w:val="32"/>
          <w:szCs w:val="32"/>
          <w:u w:val="none"/>
          <w:lang w:val="en-US" w:eastAsia="zh-CN" w:bidi="ar-SA"/>
        </w:rPr>
        <w:t>邮箱：                                    日期：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jc w:val="center"/>
      <w:rPr>
        <w:rStyle w:val="9"/>
        <w:rFonts w:hint="eastAsia"/>
        <w:sz w:val="24"/>
      </w:rPr>
    </w:pPr>
    <w:r>
      <w:rPr>
        <w:rStyle w:val="9"/>
        <w:sz w:val="24"/>
      </w:rPr>
      <w:fldChar w:fldCharType="begin"/>
    </w:r>
    <w:r>
      <w:rPr>
        <w:rStyle w:val="9"/>
        <w:sz w:val="24"/>
      </w:rPr>
      <w:instrText xml:space="preserve">PAGE  </w:instrText>
    </w:r>
    <w:r>
      <w:rPr>
        <w:rStyle w:val="9"/>
        <w:sz w:val="24"/>
      </w:rPr>
      <w:fldChar w:fldCharType="separate"/>
    </w:r>
    <w:r>
      <w:rPr>
        <w:rStyle w:val="9"/>
        <w:sz w:val="24"/>
      </w:rPr>
      <w:t>7</w:t>
    </w:r>
    <w:r>
      <w:rPr>
        <w:rStyle w:val="9"/>
        <w:sz w:val="24"/>
      </w:rPr>
      <w:fldChar w:fldCharType="end"/>
    </w:r>
  </w:p>
  <w:p>
    <w:pPr>
      <w:pStyle w:val="5"/>
      <w:ind w:right="360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E8844C"/>
    <w:multiLevelType w:val="singleLevel"/>
    <w:tmpl w:val="C0E8844C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ZGZhMmQyZGRiYjQxY2FkYTEzYWIzMGIwYzQ1NzMifQ=="/>
  </w:docVars>
  <w:rsids>
    <w:rsidRoot w:val="00000000"/>
    <w:rsid w:val="1E0B419B"/>
    <w:rsid w:val="31452317"/>
    <w:rsid w:val="39BF1518"/>
    <w:rsid w:val="3BC03017"/>
    <w:rsid w:val="44A379D0"/>
    <w:rsid w:val="4BFE6B5A"/>
    <w:rsid w:val="519A07DF"/>
    <w:rsid w:val="608A0680"/>
    <w:rsid w:val="6D020181"/>
    <w:rsid w:val="7B66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Plain Text"/>
    <w:basedOn w:val="1"/>
    <w:qFormat/>
    <w:uiPriority w:val="0"/>
    <w:rPr>
      <w:rFonts w:ascii="宋体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3270</Words>
  <Characters>3312</Characters>
  <Lines>0</Lines>
  <Paragraphs>0</Paragraphs>
  <TotalTime>20</TotalTime>
  <ScaleCrop>false</ScaleCrop>
  <LinksUpToDate>false</LinksUpToDate>
  <CharactersWithSpaces>3887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2024-06-03T04:24:00Z</dcterms:created>
  <dc:creator>y</dc:creator>
  <cp:lastModifiedBy>鸭儿哟</cp:lastModifiedBy>
  <dcterms:modified xsi:type="dcterms:W3CDTF">2025-05-22T01:05:13Z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6CCEA5A2816D4B94825A2F3DC9BC3236_13</vt:lpwstr>
  </property>
  <property fmtid="{D5CDD505-2E9C-101B-9397-08002B2CF9AE}" pid="4" name="KSOTemplateDocerSaveRecord">
    <vt:lpwstr>eyJoZGlkIjoiMDRlZTVhMmExMTNhMGFkZWE3ODkxMjY4M2I0ZTEyNDEiLCJ1c2VySWQiOiI2MTEzOTgwNDEifQ==</vt:lpwstr>
  </property>
</Properties>
</file>